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49" w:rsidRDefault="00CC5990" w:rsidP="00390BBF">
      <w:pPr>
        <w:spacing w:before="71"/>
        <w:ind w:right="65" w:firstLine="284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квалификации:</w:t>
      </w:r>
    </w:p>
    <w:p w:rsidR="00FF4D49" w:rsidRDefault="00FF4D49">
      <w:pPr>
        <w:pStyle w:val="a3"/>
        <w:spacing w:before="8"/>
        <w:jc w:val="left"/>
        <w:rPr>
          <w:sz w:val="34"/>
        </w:rPr>
      </w:pPr>
    </w:p>
    <w:p w:rsidR="00FF4D49" w:rsidRDefault="00390BBF" w:rsidP="00390BBF">
      <w:pPr>
        <w:pStyle w:val="a5"/>
        <w:spacing w:line="256" w:lineRule="auto"/>
        <w:ind w:left="0" w:firstLine="284"/>
      </w:pPr>
      <w:r w:rsidRPr="00390BBF">
        <w:t>Как изменится высшее образование в 2021-2022 учебном году?</w:t>
      </w:r>
    </w:p>
    <w:p w:rsidR="00FF4D49" w:rsidRDefault="00FF4D49">
      <w:pPr>
        <w:pStyle w:val="a3"/>
        <w:spacing w:before="4"/>
        <w:jc w:val="left"/>
        <w:rPr>
          <w:b/>
          <w:sz w:val="28"/>
        </w:rPr>
      </w:pPr>
    </w:p>
    <w:p w:rsidR="00390BBF" w:rsidRDefault="00390BBF" w:rsidP="00390BBF">
      <w:pPr>
        <w:pStyle w:val="a3"/>
        <w:spacing w:before="50" w:line="288" w:lineRule="auto"/>
        <w:ind w:right="104"/>
      </w:pP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функций:</w:t>
      </w:r>
    </w:p>
    <w:p w:rsidR="00390BBF" w:rsidRDefault="00390BBF" w:rsidP="00390BBF">
      <w:pPr>
        <w:pStyle w:val="a6"/>
        <w:numPr>
          <w:ilvl w:val="2"/>
          <w:numId w:val="11"/>
        </w:numPr>
        <w:tabs>
          <w:tab w:val="left" w:pos="993"/>
        </w:tabs>
        <w:spacing w:line="288" w:lineRule="auto"/>
        <w:ind w:right="111" w:firstLine="566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квалификации;</w:t>
      </w:r>
    </w:p>
    <w:p w:rsidR="00390BBF" w:rsidRDefault="00390BBF" w:rsidP="00390BBF">
      <w:pPr>
        <w:pStyle w:val="a6"/>
        <w:numPr>
          <w:ilvl w:val="2"/>
          <w:numId w:val="11"/>
        </w:numPr>
        <w:tabs>
          <w:tab w:val="left" w:pos="866"/>
        </w:tabs>
        <w:spacing w:line="288" w:lineRule="auto"/>
        <w:ind w:right="103" w:firstLine="566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обеспечение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90BBF" w:rsidRDefault="00390BBF" w:rsidP="00390BBF">
      <w:pPr>
        <w:spacing w:line="288" w:lineRule="auto"/>
        <w:ind w:firstLine="720"/>
        <w:jc w:val="both"/>
        <w:rPr>
          <w:sz w:val="24"/>
          <w:szCs w:val="24"/>
        </w:rPr>
      </w:pPr>
      <w:r w:rsidRPr="001034C6">
        <w:rPr>
          <w:b/>
          <w:bCs/>
          <w:sz w:val="24"/>
          <w:szCs w:val="24"/>
        </w:rPr>
        <w:t>Цель программы</w:t>
      </w:r>
      <w:r w:rsidRPr="001034C6">
        <w:rPr>
          <w:sz w:val="24"/>
          <w:szCs w:val="24"/>
        </w:rPr>
        <w:t xml:space="preserve">: </w:t>
      </w:r>
      <w:r w:rsidRPr="001034C6">
        <w:rPr>
          <w:sz w:val="24"/>
        </w:rPr>
        <w:t>качественное изменение</w:t>
      </w:r>
      <w:r>
        <w:rPr>
          <w:sz w:val="24"/>
        </w:rPr>
        <w:t xml:space="preserve"> (совершенствование)</w:t>
      </w:r>
      <w:r w:rsidRPr="001034C6">
        <w:rPr>
          <w:sz w:val="24"/>
        </w:rPr>
        <w:t xml:space="preserve"> профессиональных компетенций</w:t>
      </w:r>
      <w:r>
        <w:rPr>
          <w:sz w:val="24"/>
        </w:rPr>
        <w:t xml:space="preserve"> </w:t>
      </w:r>
      <w:r w:rsidRPr="00E845B1">
        <w:rPr>
          <w:sz w:val="24"/>
        </w:rPr>
        <w:t>представител</w:t>
      </w:r>
      <w:r>
        <w:rPr>
          <w:sz w:val="24"/>
        </w:rPr>
        <w:t>ей</w:t>
      </w:r>
      <w:r w:rsidRPr="00E845B1">
        <w:rPr>
          <w:sz w:val="24"/>
        </w:rPr>
        <w:t xml:space="preserve"> руководящего состава, </w:t>
      </w:r>
      <w:r>
        <w:rPr>
          <w:sz w:val="24"/>
        </w:rPr>
        <w:t xml:space="preserve">специалистов учебно-методического управления, </w:t>
      </w:r>
      <w:r w:rsidRPr="00E845B1">
        <w:rPr>
          <w:sz w:val="24"/>
        </w:rPr>
        <w:t>научно-педагогическ</w:t>
      </w:r>
      <w:r>
        <w:rPr>
          <w:sz w:val="24"/>
        </w:rPr>
        <w:t>их</w:t>
      </w:r>
      <w:r w:rsidRPr="00E845B1">
        <w:rPr>
          <w:sz w:val="24"/>
        </w:rPr>
        <w:t xml:space="preserve"> работник</w:t>
      </w:r>
      <w:r>
        <w:rPr>
          <w:sz w:val="24"/>
        </w:rPr>
        <w:t xml:space="preserve">ов образовательных организаций высшего образования по вопросам повышения эффективности и результативности внутренней системы оценки качества образования с учетом </w:t>
      </w:r>
      <w:r>
        <w:rPr>
          <w:bCs/>
          <w:color w:val="000000"/>
          <w:sz w:val="24"/>
          <w:szCs w:val="24"/>
          <w:lang w:bidi="ru-RU"/>
        </w:rPr>
        <w:t xml:space="preserve">ключевых событий и документов, которые изменят высшее образование в 2021 году: влияние проекта Приоритет-2030 на структуру высшего образования; </w:t>
      </w:r>
      <w:r w:rsidRPr="00943247">
        <w:rPr>
          <w:bCs/>
          <w:color w:val="000000"/>
          <w:sz w:val="24"/>
          <w:szCs w:val="24"/>
          <w:lang w:bidi="ru-RU"/>
        </w:rPr>
        <w:t>изменения технологий и сроков организации приемной кампании;</w:t>
      </w:r>
      <w:r>
        <w:rPr>
          <w:bCs/>
          <w:color w:val="000000"/>
          <w:sz w:val="24"/>
          <w:szCs w:val="24"/>
          <w:lang w:bidi="ru-RU"/>
        </w:rPr>
        <w:t xml:space="preserve"> </w:t>
      </w:r>
      <w:r w:rsidRPr="00943247">
        <w:rPr>
          <w:bCs/>
          <w:color w:val="000000"/>
          <w:sz w:val="24"/>
          <w:szCs w:val="24"/>
          <w:lang w:bidi="ru-RU"/>
        </w:rPr>
        <w:t xml:space="preserve">дистанционное, очное </w:t>
      </w:r>
      <w:r>
        <w:rPr>
          <w:bCs/>
          <w:color w:val="000000"/>
          <w:sz w:val="24"/>
          <w:szCs w:val="24"/>
          <w:lang w:bidi="ru-RU"/>
        </w:rPr>
        <w:t>и</w:t>
      </w:r>
      <w:r w:rsidRPr="00943247">
        <w:rPr>
          <w:bCs/>
          <w:color w:val="000000"/>
          <w:sz w:val="24"/>
          <w:szCs w:val="24"/>
          <w:lang w:bidi="ru-RU"/>
        </w:rPr>
        <w:t xml:space="preserve"> смешанное обучение</w:t>
      </w:r>
      <w:r>
        <w:rPr>
          <w:bCs/>
          <w:color w:val="000000"/>
          <w:sz w:val="24"/>
          <w:szCs w:val="24"/>
          <w:lang w:bidi="ru-RU"/>
        </w:rPr>
        <w:t xml:space="preserve">; </w:t>
      </w:r>
      <w:r w:rsidRPr="00943247">
        <w:rPr>
          <w:bCs/>
          <w:color w:val="000000"/>
          <w:sz w:val="24"/>
          <w:szCs w:val="24"/>
          <w:lang w:bidi="ru-RU"/>
        </w:rPr>
        <w:t xml:space="preserve">использование рейтингов в оценке и определении позиции университета; независимая оценка качества образования и введение </w:t>
      </w:r>
      <w:proofErr w:type="spellStart"/>
      <w:r w:rsidRPr="00943247">
        <w:rPr>
          <w:bCs/>
          <w:color w:val="000000"/>
          <w:sz w:val="24"/>
          <w:szCs w:val="24"/>
          <w:lang w:bidi="ru-RU"/>
        </w:rPr>
        <w:t>аккредитационных</w:t>
      </w:r>
      <w:proofErr w:type="spellEnd"/>
      <w:r w:rsidRPr="00943247">
        <w:rPr>
          <w:bCs/>
          <w:color w:val="000000"/>
          <w:sz w:val="24"/>
          <w:szCs w:val="24"/>
          <w:lang w:bidi="ru-RU"/>
        </w:rPr>
        <w:t xml:space="preserve"> показателей</w:t>
      </w:r>
      <w:r>
        <w:rPr>
          <w:bCs/>
          <w:color w:val="000000"/>
          <w:sz w:val="24"/>
          <w:szCs w:val="24"/>
          <w:lang w:bidi="ru-RU"/>
        </w:rPr>
        <w:t>.</w:t>
      </w:r>
    </w:p>
    <w:p w:rsidR="00390BBF" w:rsidRPr="00647FF4" w:rsidRDefault="00390BBF" w:rsidP="00390BBF">
      <w:pPr>
        <w:spacing w:line="288" w:lineRule="auto"/>
        <w:ind w:firstLine="720"/>
        <w:jc w:val="both"/>
        <w:rPr>
          <w:rStyle w:val="a7"/>
          <w:sz w:val="24"/>
          <w:szCs w:val="24"/>
          <w:shd w:val="clear" w:color="auto" w:fill="FFFFFF"/>
        </w:rPr>
      </w:pPr>
      <w:r w:rsidRPr="00647FF4">
        <w:rPr>
          <w:rStyle w:val="a7"/>
          <w:sz w:val="24"/>
          <w:szCs w:val="24"/>
          <w:shd w:val="clear" w:color="auto" w:fill="FFFFFF"/>
        </w:rPr>
        <w:t>Программа направлена на совершенствование следующих профессиональных компетенций (ПК):</w:t>
      </w:r>
    </w:p>
    <w:p w:rsidR="00390BBF" w:rsidRPr="00CB58E2" w:rsidRDefault="00390BBF" w:rsidP="00390BBF">
      <w:pPr>
        <w:spacing w:line="288" w:lineRule="auto"/>
        <w:jc w:val="both"/>
        <w:rPr>
          <w:rStyle w:val="a7"/>
          <w:sz w:val="24"/>
          <w:szCs w:val="24"/>
          <w:shd w:val="clear" w:color="auto" w:fill="FFFFFF"/>
        </w:rPr>
      </w:pPr>
      <w:r w:rsidRPr="00647FF4">
        <w:rPr>
          <w:rStyle w:val="a7"/>
          <w:sz w:val="24"/>
          <w:szCs w:val="24"/>
          <w:shd w:val="clear" w:color="auto" w:fill="FFFFFF"/>
        </w:rPr>
        <w:t>ПК-</w:t>
      </w:r>
      <w:r>
        <w:rPr>
          <w:rStyle w:val="a7"/>
          <w:sz w:val="24"/>
          <w:szCs w:val="24"/>
          <w:shd w:val="clear" w:color="auto" w:fill="FFFFFF"/>
        </w:rPr>
        <w:t>1</w:t>
      </w:r>
      <w:r w:rsidRPr="00647FF4">
        <w:rPr>
          <w:rStyle w:val="a7"/>
          <w:sz w:val="24"/>
          <w:szCs w:val="24"/>
          <w:shd w:val="clear" w:color="auto" w:fill="FFFFFF"/>
        </w:rPr>
        <w:t xml:space="preserve"> </w:t>
      </w:r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специалитета</w:t>
      </w:r>
      <w:proofErr w:type="spellEnd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, магистратуры, ориентированным на соответствующий уровень квалификации;</w:t>
      </w:r>
    </w:p>
    <w:p w:rsidR="00390BBF" w:rsidRPr="00CB58E2" w:rsidRDefault="00390BBF" w:rsidP="00390BBF">
      <w:pPr>
        <w:spacing w:line="288" w:lineRule="auto"/>
        <w:jc w:val="both"/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</w:pPr>
      <w:r w:rsidRPr="00CB58E2">
        <w:rPr>
          <w:rStyle w:val="a7"/>
          <w:sz w:val="24"/>
          <w:szCs w:val="24"/>
          <w:shd w:val="clear" w:color="auto" w:fill="FFFFFF"/>
        </w:rPr>
        <w:t xml:space="preserve">ПК-2 </w:t>
      </w:r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 xml:space="preserve"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proofErr w:type="gramStart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ВО</w:t>
      </w:r>
      <w:proofErr w:type="gramEnd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;</w:t>
      </w:r>
    </w:p>
    <w:p w:rsidR="00390BBF" w:rsidRPr="00CB58E2" w:rsidRDefault="00390BBF" w:rsidP="00390BBF">
      <w:pPr>
        <w:spacing w:line="288" w:lineRule="auto"/>
        <w:jc w:val="both"/>
        <w:rPr>
          <w:rStyle w:val="a7"/>
          <w:sz w:val="24"/>
          <w:szCs w:val="24"/>
          <w:shd w:val="clear" w:color="auto" w:fill="FFFFFF"/>
        </w:rPr>
      </w:pPr>
      <w:r w:rsidRPr="00CB58E2">
        <w:rPr>
          <w:rStyle w:val="a7"/>
          <w:sz w:val="24"/>
          <w:szCs w:val="24"/>
          <w:shd w:val="clear" w:color="auto" w:fill="FFFFFF"/>
        </w:rPr>
        <w:t xml:space="preserve">ПК-3 </w:t>
      </w:r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специалитета</w:t>
      </w:r>
      <w:proofErr w:type="spellEnd"/>
      <w:r w:rsidRPr="00CB58E2">
        <w:rPr>
          <w:rStyle w:val="a7"/>
          <w:b w:val="0"/>
          <w:bCs w:val="0"/>
          <w:i/>
          <w:iCs/>
          <w:sz w:val="24"/>
          <w:szCs w:val="24"/>
          <w:shd w:val="clear" w:color="auto" w:fill="FFFFFF"/>
        </w:rPr>
        <w:t>, магистратуры.</w:t>
      </w:r>
    </w:p>
    <w:p w:rsidR="00390BBF" w:rsidRDefault="00390BBF" w:rsidP="00390BBF">
      <w:pPr>
        <w:pStyle w:val="ListParagraph"/>
        <w:spacing w:after="0" w:line="288" w:lineRule="auto"/>
        <w:ind w:left="0" w:firstLine="72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</w:pPr>
      <w:proofErr w:type="gramStart"/>
      <w:r w:rsidRPr="00DD639E"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D639E"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в результате освоения программы</w:t>
      </w:r>
      <w:r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повышения квалификации</w:t>
      </w:r>
      <w:r w:rsidRPr="00DD639E"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должен</w:t>
      </w:r>
      <w:r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>:</w:t>
      </w:r>
      <w:r w:rsidRPr="00DD639E">
        <w:rPr>
          <w:rStyle w:val="a7"/>
          <w:rFonts w:ascii="Times New Roman" w:hAnsi="Times New Roman"/>
          <w:b w:val="0"/>
          <w:bCs w:val="0"/>
          <w:sz w:val="24"/>
          <w:szCs w:val="24"/>
          <w:shd w:val="clear" w:color="auto" w:fill="FFFFFF"/>
          <w:lang w:eastAsia="ru-RU"/>
        </w:rPr>
        <w:t xml:space="preserve"> </w:t>
      </w:r>
    </w:p>
    <w:p w:rsidR="00390BBF" w:rsidRPr="005B113A" w:rsidRDefault="00390BBF" w:rsidP="00390BBF">
      <w:pPr>
        <w:pStyle w:val="ListParagraph"/>
        <w:spacing w:after="0" w:line="288" w:lineRule="auto"/>
        <w:ind w:left="0"/>
        <w:jc w:val="both"/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ПК-1</w:t>
      </w:r>
    </w:p>
    <w:p w:rsidR="00390BBF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DD639E">
        <w:rPr>
          <w:b/>
          <w:bCs/>
          <w:sz w:val="24"/>
          <w:szCs w:val="24"/>
        </w:rPr>
        <w:t>нать</w:t>
      </w:r>
      <w:r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ListParagraph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Особенности организации образовательного процесса по программам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магистратуры 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ListParagraph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Современные образовательные технологии профессионального образования 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ListParagraph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Психолого-педагогические основы и методика применения технических средств обучения, информационно-коммуникационных технологий,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ListParagraph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Основы законодательства Российской Федерации об образовании и локальные нормативные акты, регламентирующие организацию образовательного процесса, проведение промежуточной и итоговой (итоговой государственной) аттестации обучающихся по программам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, магистратуры, ведение и порядок доступа к учебной и иной документации, в том числе документации, содержащей персональные данные</w:t>
            </w:r>
            <w:proofErr w:type="gramEnd"/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Default="00390BBF" w:rsidP="00390BBF">
            <w:pPr>
              <w:pStyle w:val="ListParagraph"/>
              <w:numPr>
                <w:ilvl w:val="0"/>
                <w:numId w:val="5"/>
              </w:numPr>
              <w:spacing w:line="288" w:lineRule="auto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BF" w:rsidRPr="004525DD" w:rsidRDefault="00390BBF" w:rsidP="00235C00">
            <w:pPr>
              <w:spacing w:line="288" w:lineRule="auto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</w:tbl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</w:t>
      </w:r>
      <w:r w:rsidRPr="00DD639E">
        <w:rPr>
          <w:b/>
          <w:bCs/>
          <w:sz w:val="24"/>
          <w:szCs w:val="24"/>
        </w:rPr>
        <w:t>еть: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Использовать педагогически обоснованные формы, методы и приемы организации деятельности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обучающихся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специфики программ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магистратуры, требований ФГОС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(для программ ВО);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особенностей преподаваемого учебного курса, дисциплины (модуля);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задач занятия (цикла занятий), вида занятия;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стадии профессионального развития;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возможности освоения образовательной программы на основе индивидуализации ее содержания</w:t>
            </w:r>
          </w:p>
        </w:tc>
      </w:tr>
      <w:tr w:rsidR="00390BBF" w:rsidTr="00235C00">
        <w:trPr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Использовать педагогически обоснованные формы, методы, способы и приемы организации контроля и оценки освоения учебного курса, дисциплины (модуля), образовательной программы, применять современные оценочные средства, обеспечивать объективность оценки, охрану жизни и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здоровья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обучающихся в процессе публичного представления результатов оценивания: 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- соблюдать предусмотренную процедуру контроля и методику оценки; 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обучающимися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для обеспечения достоверного оценивания;</w:t>
            </w:r>
          </w:p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- корректно интерпретировать результаты контроля и оценки</w:t>
            </w:r>
          </w:p>
        </w:tc>
      </w:tr>
      <w:tr w:rsidR="00390BBF" w:rsidTr="00235C00">
        <w:trPr>
          <w:trHeight w:val="9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390BBF">
            <w:pPr>
              <w:pStyle w:val="ListParagraph"/>
              <w:numPr>
                <w:ilvl w:val="0"/>
                <w:numId w:val="6"/>
              </w:num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rFonts w:cs="Calibri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</w:tbl>
    <w:p w:rsidR="00390BBF" w:rsidRPr="00647FF4" w:rsidRDefault="00390BBF" w:rsidP="00390BBF">
      <w:pPr>
        <w:spacing w:line="288" w:lineRule="auto"/>
        <w:ind w:firstLine="709"/>
        <w:jc w:val="both"/>
        <w:rPr>
          <w:sz w:val="24"/>
          <w:szCs w:val="24"/>
        </w:rPr>
      </w:pPr>
    </w:p>
    <w:p w:rsidR="00390BBF" w:rsidRPr="005B113A" w:rsidRDefault="00390BBF" w:rsidP="00390BBF">
      <w:pPr>
        <w:pStyle w:val="ListParagraph"/>
        <w:spacing w:after="0" w:line="288" w:lineRule="auto"/>
        <w:ind w:left="0"/>
        <w:jc w:val="both"/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  <w:t>2</w:t>
      </w:r>
    </w:p>
    <w:p w:rsidR="00390BBF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DD639E">
        <w:rPr>
          <w:b/>
          <w:bCs/>
          <w:sz w:val="24"/>
          <w:szCs w:val="24"/>
        </w:rPr>
        <w:t>нать</w:t>
      </w:r>
      <w:r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6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Нормативные правовые акты, организационно-методические основы организации образовательного процесса по программам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  <w:tr w:rsidR="00390BBF" w:rsidTr="00235C00">
        <w:trPr>
          <w:trHeight w:val="1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Современные образовательные технологии ВО, в том числе дидактический потенциал и технологии применения информационно-коммуникационных технологий (при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  <w:proofErr w:type="gramEnd"/>
          </w:p>
        </w:tc>
      </w:tr>
      <w:tr w:rsidR="00390BBF" w:rsidTr="00235C00">
        <w:trPr>
          <w:trHeight w:val="4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Особенности построения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компетентностноориент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>и</w:t>
            </w: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рованного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образовательного процесса</w:t>
            </w:r>
          </w:p>
        </w:tc>
      </w:tr>
      <w:tr w:rsidR="00390BBF" w:rsidTr="00235C00">
        <w:trPr>
          <w:trHeight w:val="1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  <w:tr w:rsidR="00390BBF" w:rsidTr="00235C00">
        <w:trPr>
          <w:trHeight w:val="9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64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Электронные образовательные и информационные ресурсы, необходимые для реализации курируемых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</w:tbl>
    <w:p w:rsidR="00390BBF" w:rsidRDefault="00390BBF" w:rsidP="00390BBF">
      <w:pPr>
        <w:spacing w:line="288" w:lineRule="auto"/>
        <w:jc w:val="both"/>
        <w:rPr>
          <w:b/>
          <w:bCs/>
          <w:sz w:val="24"/>
          <w:szCs w:val="24"/>
        </w:rPr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</w:t>
      </w:r>
      <w:r w:rsidRPr="00DD639E">
        <w:rPr>
          <w:b/>
          <w:bCs/>
          <w:sz w:val="24"/>
          <w:szCs w:val="24"/>
        </w:rPr>
        <w:t>меть: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7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Формулировать и обсуждать основные идеи и концепцию методического обеспечения курируемых учебных курсов, дисциплин (модулей)</w:t>
            </w:r>
          </w:p>
        </w:tc>
      </w:tr>
      <w:tr w:rsidR="00390BBF" w:rsidTr="00235C00">
        <w:trPr>
          <w:trHeight w:val="13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</w:p>
        </w:tc>
      </w:tr>
      <w:tr w:rsidR="00390BBF" w:rsidTr="00235C00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8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 Планировать работу группы специалистов по реализации учебных курсов, дисциплин (модулей) 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</w:tbl>
    <w:p w:rsidR="00390BBF" w:rsidRDefault="00390BBF" w:rsidP="00390BBF">
      <w:pPr>
        <w:pStyle w:val="ListParagraph"/>
        <w:spacing w:after="0" w:line="288" w:lineRule="auto"/>
        <w:ind w:left="0"/>
        <w:jc w:val="both"/>
        <w:rPr>
          <w:rStyle w:val="a7"/>
          <w:rFonts w:ascii="Times New Roman" w:hAnsi="Times New Roman"/>
          <w:sz w:val="14"/>
          <w:szCs w:val="14"/>
          <w:shd w:val="clear" w:color="auto" w:fill="FFFFFF"/>
          <w:lang w:eastAsia="ru-RU"/>
        </w:rPr>
      </w:pPr>
    </w:p>
    <w:p w:rsidR="00390BBF" w:rsidRPr="0013374E" w:rsidRDefault="00390BBF" w:rsidP="00390BBF">
      <w:pPr>
        <w:pStyle w:val="ListParagraph"/>
        <w:spacing w:after="0" w:line="288" w:lineRule="auto"/>
        <w:ind w:left="0"/>
        <w:jc w:val="both"/>
        <w:rPr>
          <w:rStyle w:val="a7"/>
          <w:rFonts w:ascii="Times New Roman" w:hAnsi="Times New Roman"/>
          <w:sz w:val="14"/>
          <w:szCs w:val="14"/>
          <w:shd w:val="clear" w:color="auto" w:fill="FFFFFF"/>
          <w:lang w:eastAsia="ru-RU"/>
        </w:rPr>
      </w:pPr>
    </w:p>
    <w:p w:rsidR="00390BBF" w:rsidRPr="005B113A" w:rsidRDefault="00390BBF" w:rsidP="00390BBF">
      <w:pPr>
        <w:pStyle w:val="ListParagraph"/>
        <w:spacing w:after="0" w:line="288" w:lineRule="auto"/>
        <w:ind w:left="0"/>
        <w:jc w:val="both"/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B113A"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  <w:t>в рамках ПК-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eastAsia="ru-RU"/>
        </w:rPr>
        <w:t>3</w:t>
      </w: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</w:t>
      </w:r>
      <w:r w:rsidRPr="00DD639E"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Методологические основы современного образования</w:t>
            </w:r>
          </w:p>
        </w:tc>
      </w:tr>
      <w:tr w:rsidR="00390BBF" w:rsidTr="00235C00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390BBF" w:rsidTr="00235C00">
        <w:trPr>
          <w:trHeight w:val="1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390BBF" w:rsidTr="00235C00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Требования ФГОС и (или) образовательных стандартов, установленных образовательной организацией, по соответствующим направлениям подготовки и специальностям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ВО</w:t>
            </w:r>
            <w:proofErr w:type="gramEnd"/>
          </w:p>
        </w:tc>
      </w:tr>
      <w:tr w:rsidR="00390BBF" w:rsidTr="00235C00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Требования к научно-методическому обеспечению учебных курсов, дисциплин (модулей) программ ВО,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  <w:proofErr w:type="gramEnd"/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9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</w:tbl>
    <w:p w:rsidR="00390BBF" w:rsidRDefault="00390BBF" w:rsidP="00390BBF">
      <w:pPr>
        <w:spacing w:line="288" w:lineRule="exact"/>
      </w:pPr>
    </w:p>
    <w:p w:rsidR="00390BBF" w:rsidRPr="00DD639E" w:rsidRDefault="00390BBF" w:rsidP="00390BBF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  <w:r w:rsidRPr="00DD639E">
        <w:rPr>
          <w:b/>
          <w:bC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355"/>
      </w:tblGrid>
      <w:tr w:rsidR="00390BBF" w:rsidTr="00235C00">
        <w:trPr>
          <w:trHeight w:val="62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Разрабатывать научно-методическое обеспечение учебных курсов, дисциплин (модулей) программ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бакалавриата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, </w:t>
            </w:r>
            <w:proofErr w:type="spell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специалитета</w:t>
            </w:r>
            <w:proofErr w:type="spell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, магистратуры с учетом: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порядка, установленного законодательством Российской Федерации об образовании;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требований соответствующих ФГОС ВО и (или) образовательных стандартов, установленных образовательной организацией, и (или) профессиональных стандартов и иных квалификационных характеристик;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развития соответствующей области научного знания и (или) профессиональной деятельности, требований рынка труда;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образовательных потребностей, подготовленности и развития обучающихся, в том числе стадии профессионального развития;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- роли учебных курсов, дисциплин (модулей) в формировании у обучающихся компетенций, предусмотренных ФГОС и (или) образовательными стандартами, установленными образовательной организацией, и (или) образовательной программой;</w:t>
            </w:r>
            <w:proofErr w:type="gramEnd"/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возможности</w:t>
            </w:r>
            <w:r>
              <w:t xml:space="preserve"> </w:t>
            </w: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освоения образовательной программы на основе индивидуализации ее содержания;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</w:tc>
      </w:tr>
      <w:tr w:rsidR="00390BBF" w:rsidTr="00235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Default="00390BBF" w:rsidP="00390BBF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Работать в группе разработчиков научно-методических и учебно-методических материалов, учебников и учебных пособий: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участвовать в обсуждении основных идей и концепции разрабатываемых материалов (учебников, учебных пособий), формулировать предложения;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разрабатывать порученные разделы, следуя выбранным методологическим и </w:t>
            </w:r>
            <w:proofErr w:type="gramStart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методическим подходам</w:t>
            </w:r>
            <w:proofErr w:type="gramEnd"/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>, представлять разработанные материалы, вести конструктивное обсуждение, дорабатывать материалы с учетом результатов их обсуждения;</w:t>
            </w:r>
          </w:p>
          <w:p w:rsidR="00390BBF" w:rsidRPr="004525DD" w:rsidRDefault="00390BBF" w:rsidP="00235C00">
            <w:pPr>
              <w:spacing w:line="288" w:lineRule="auto"/>
              <w:jc w:val="both"/>
              <w:rPr>
                <w:rStyle w:val="a7"/>
                <w:b w:val="0"/>
                <w:bCs w:val="0"/>
                <w:shd w:val="clear" w:color="auto" w:fill="FFFFFF"/>
              </w:rPr>
            </w:pPr>
            <w:r w:rsidRPr="004525DD">
              <w:rPr>
                <w:rStyle w:val="a7"/>
                <w:b w:val="0"/>
                <w:bCs w:val="0"/>
                <w:shd w:val="clear" w:color="auto" w:fill="FFFFFF"/>
              </w:rPr>
              <w:t xml:space="preserve"> 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</w:tbl>
    <w:p w:rsidR="00390BBF" w:rsidRDefault="00390BBF" w:rsidP="00390BBF">
      <w:pPr>
        <w:spacing w:line="288" w:lineRule="exact"/>
      </w:pPr>
    </w:p>
    <w:p w:rsidR="00CC5990" w:rsidRDefault="00CC5990" w:rsidP="00390BBF">
      <w:pPr>
        <w:pStyle w:val="Heading1"/>
        <w:ind w:left="505"/>
        <w:jc w:val="both"/>
      </w:pPr>
    </w:p>
    <w:sectPr w:rsidR="00CC5990" w:rsidSect="00390BBF">
      <w:type w:val="continuous"/>
      <w:pgSz w:w="11910" w:h="16840"/>
      <w:pgMar w:top="136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03"/>
    <w:multiLevelType w:val="hybridMultilevel"/>
    <w:tmpl w:val="D8DE38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9A5662"/>
    <w:multiLevelType w:val="hybridMultilevel"/>
    <w:tmpl w:val="87D20AD8"/>
    <w:lvl w:ilvl="0" w:tplc="7E08744A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F0AFAE">
      <w:numFmt w:val="bullet"/>
      <w:lvlText w:val="•"/>
      <w:lvlJc w:val="left"/>
      <w:pPr>
        <w:ind w:left="1024" w:hanging="128"/>
      </w:pPr>
      <w:rPr>
        <w:rFonts w:hint="default"/>
        <w:lang w:val="ru-RU" w:eastAsia="en-US" w:bidi="ar-SA"/>
      </w:rPr>
    </w:lvl>
    <w:lvl w:ilvl="2" w:tplc="3B744D40">
      <w:numFmt w:val="bullet"/>
      <w:lvlText w:val="•"/>
      <w:lvlJc w:val="left"/>
      <w:pPr>
        <w:ind w:left="1949" w:hanging="128"/>
      </w:pPr>
      <w:rPr>
        <w:rFonts w:hint="default"/>
        <w:lang w:val="ru-RU" w:eastAsia="en-US" w:bidi="ar-SA"/>
      </w:rPr>
    </w:lvl>
    <w:lvl w:ilvl="3" w:tplc="F5AEAC70">
      <w:numFmt w:val="bullet"/>
      <w:lvlText w:val="•"/>
      <w:lvlJc w:val="left"/>
      <w:pPr>
        <w:ind w:left="2873" w:hanging="128"/>
      </w:pPr>
      <w:rPr>
        <w:rFonts w:hint="default"/>
        <w:lang w:val="ru-RU" w:eastAsia="en-US" w:bidi="ar-SA"/>
      </w:rPr>
    </w:lvl>
    <w:lvl w:ilvl="4" w:tplc="BA246B7A">
      <w:numFmt w:val="bullet"/>
      <w:lvlText w:val="•"/>
      <w:lvlJc w:val="left"/>
      <w:pPr>
        <w:ind w:left="3798" w:hanging="128"/>
      </w:pPr>
      <w:rPr>
        <w:rFonts w:hint="default"/>
        <w:lang w:val="ru-RU" w:eastAsia="en-US" w:bidi="ar-SA"/>
      </w:rPr>
    </w:lvl>
    <w:lvl w:ilvl="5" w:tplc="B2FC01BC">
      <w:numFmt w:val="bullet"/>
      <w:lvlText w:val="•"/>
      <w:lvlJc w:val="left"/>
      <w:pPr>
        <w:ind w:left="4722" w:hanging="128"/>
      </w:pPr>
      <w:rPr>
        <w:rFonts w:hint="default"/>
        <w:lang w:val="ru-RU" w:eastAsia="en-US" w:bidi="ar-SA"/>
      </w:rPr>
    </w:lvl>
    <w:lvl w:ilvl="6" w:tplc="CA90A53E">
      <w:numFmt w:val="bullet"/>
      <w:lvlText w:val="•"/>
      <w:lvlJc w:val="left"/>
      <w:pPr>
        <w:ind w:left="5647" w:hanging="128"/>
      </w:pPr>
      <w:rPr>
        <w:rFonts w:hint="default"/>
        <w:lang w:val="ru-RU" w:eastAsia="en-US" w:bidi="ar-SA"/>
      </w:rPr>
    </w:lvl>
    <w:lvl w:ilvl="7" w:tplc="BA4EBDCA">
      <w:numFmt w:val="bullet"/>
      <w:lvlText w:val="•"/>
      <w:lvlJc w:val="left"/>
      <w:pPr>
        <w:ind w:left="6571" w:hanging="128"/>
      </w:pPr>
      <w:rPr>
        <w:rFonts w:hint="default"/>
        <w:lang w:val="ru-RU" w:eastAsia="en-US" w:bidi="ar-SA"/>
      </w:rPr>
    </w:lvl>
    <w:lvl w:ilvl="8" w:tplc="83DC161A">
      <w:numFmt w:val="bullet"/>
      <w:lvlText w:val="•"/>
      <w:lvlJc w:val="left"/>
      <w:pPr>
        <w:ind w:left="7496" w:hanging="128"/>
      </w:pPr>
      <w:rPr>
        <w:rFonts w:hint="default"/>
        <w:lang w:val="ru-RU" w:eastAsia="en-US" w:bidi="ar-SA"/>
      </w:rPr>
    </w:lvl>
  </w:abstractNum>
  <w:abstractNum w:abstractNumId="2">
    <w:nsid w:val="25A0367C"/>
    <w:multiLevelType w:val="hybridMultilevel"/>
    <w:tmpl w:val="26E2F500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09539E"/>
    <w:multiLevelType w:val="hybridMultilevel"/>
    <w:tmpl w:val="2D5EC332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201524"/>
    <w:multiLevelType w:val="hybridMultilevel"/>
    <w:tmpl w:val="95BA656A"/>
    <w:lvl w:ilvl="0" w:tplc="E87802E8">
      <w:numFmt w:val="bullet"/>
      <w:lvlText w:val="-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450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7DCEB7A8">
      <w:numFmt w:val="bullet"/>
      <w:lvlText w:val="•"/>
      <w:lvlJc w:val="left"/>
      <w:pPr>
        <w:ind w:left="2201" w:hanging="324"/>
      </w:pPr>
      <w:rPr>
        <w:rFonts w:hint="default"/>
        <w:lang w:val="ru-RU" w:eastAsia="en-US" w:bidi="ar-SA"/>
      </w:rPr>
    </w:lvl>
    <w:lvl w:ilvl="3" w:tplc="4E98B764">
      <w:numFmt w:val="bullet"/>
      <w:lvlText w:val="•"/>
      <w:lvlJc w:val="left"/>
      <w:pPr>
        <w:ind w:left="3191" w:hanging="324"/>
      </w:pPr>
      <w:rPr>
        <w:rFonts w:hint="default"/>
        <w:lang w:val="ru-RU" w:eastAsia="en-US" w:bidi="ar-SA"/>
      </w:rPr>
    </w:lvl>
    <w:lvl w:ilvl="4" w:tplc="2CB47FEE">
      <w:numFmt w:val="bullet"/>
      <w:lvlText w:val="•"/>
      <w:lvlJc w:val="left"/>
      <w:pPr>
        <w:ind w:left="4182" w:hanging="324"/>
      </w:pPr>
      <w:rPr>
        <w:rFonts w:hint="default"/>
        <w:lang w:val="ru-RU" w:eastAsia="en-US" w:bidi="ar-SA"/>
      </w:rPr>
    </w:lvl>
    <w:lvl w:ilvl="5" w:tplc="6544765C">
      <w:numFmt w:val="bullet"/>
      <w:lvlText w:val="•"/>
      <w:lvlJc w:val="left"/>
      <w:pPr>
        <w:ind w:left="5173" w:hanging="324"/>
      </w:pPr>
      <w:rPr>
        <w:rFonts w:hint="default"/>
        <w:lang w:val="ru-RU" w:eastAsia="en-US" w:bidi="ar-SA"/>
      </w:rPr>
    </w:lvl>
    <w:lvl w:ilvl="6" w:tplc="1254962E">
      <w:numFmt w:val="bullet"/>
      <w:lvlText w:val="•"/>
      <w:lvlJc w:val="left"/>
      <w:pPr>
        <w:ind w:left="6163" w:hanging="324"/>
      </w:pPr>
      <w:rPr>
        <w:rFonts w:hint="default"/>
        <w:lang w:val="ru-RU" w:eastAsia="en-US" w:bidi="ar-SA"/>
      </w:rPr>
    </w:lvl>
    <w:lvl w:ilvl="7" w:tplc="0690110C">
      <w:numFmt w:val="bullet"/>
      <w:lvlText w:val="•"/>
      <w:lvlJc w:val="left"/>
      <w:pPr>
        <w:ind w:left="7154" w:hanging="324"/>
      </w:pPr>
      <w:rPr>
        <w:rFonts w:hint="default"/>
        <w:lang w:val="ru-RU" w:eastAsia="en-US" w:bidi="ar-SA"/>
      </w:rPr>
    </w:lvl>
    <w:lvl w:ilvl="8" w:tplc="44ACE616">
      <w:numFmt w:val="bullet"/>
      <w:lvlText w:val="•"/>
      <w:lvlJc w:val="left"/>
      <w:pPr>
        <w:ind w:left="8145" w:hanging="324"/>
      </w:pPr>
      <w:rPr>
        <w:rFonts w:hint="default"/>
        <w:lang w:val="ru-RU" w:eastAsia="en-US" w:bidi="ar-SA"/>
      </w:rPr>
    </w:lvl>
  </w:abstractNum>
  <w:abstractNum w:abstractNumId="5">
    <w:nsid w:val="312762E7"/>
    <w:multiLevelType w:val="hybridMultilevel"/>
    <w:tmpl w:val="23B8A9D2"/>
    <w:lvl w:ilvl="0" w:tplc="6B52A5D8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748EA4">
      <w:numFmt w:val="bullet"/>
      <w:lvlText w:val="•"/>
      <w:lvlJc w:val="left"/>
      <w:pPr>
        <w:ind w:left="1024" w:hanging="178"/>
      </w:pPr>
      <w:rPr>
        <w:rFonts w:hint="default"/>
        <w:lang w:val="ru-RU" w:eastAsia="en-US" w:bidi="ar-SA"/>
      </w:rPr>
    </w:lvl>
    <w:lvl w:ilvl="2" w:tplc="8D1850BA">
      <w:numFmt w:val="bullet"/>
      <w:lvlText w:val="•"/>
      <w:lvlJc w:val="left"/>
      <w:pPr>
        <w:ind w:left="1949" w:hanging="178"/>
      </w:pPr>
      <w:rPr>
        <w:rFonts w:hint="default"/>
        <w:lang w:val="ru-RU" w:eastAsia="en-US" w:bidi="ar-SA"/>
      </w:rPr>
    </w:lvl>
    <w:lvl w:ilvl="3" w:tplc="734EE736">
      <w:numFmt w:val="bullet"/>
      <w:lvlText w:val="•"/>
      <w:lvlJc w:val="left"/>
      <w:pPr>
        <w:ind w:left="2873" w:hanging="178"/>
      </w:pPr>
      <w:rPr>
        <w:rFonts w:hint="default"/>
        <w:lang w:val="ru-RU" w:eastAsia="en-US" w:bidi="ar-SA"/>
      </w:rPr>
    </w:lvl>
    <w:lvl w:ilvl="4" w:tplc="8CEEEB34">
      <w:numFmt w:val="bullet"/>
      <w:lvlText w:val="•"/>
      <w:lvlJc w:val="left"/>
      <w:pPr>
        <w:ind w:left="3798" w:hanging="178"/>
      </w:pPr>
      <w:rPr>
        <w:rFonts w:hint="default"/>
        <w:lang w:val="ru-RU" w:eastAsia="en-US" w:bidi="ar-SA"/>
      </w:rPr>
    </w:lvl>
    <w:lvl w:ilvl="5" w:tplc="EADEF366">
      <w:numFmt w:val="bullet"/>
      <w:lvlText w:val="•"/>
      <w:lvlJc w:val="left"/>
      <w:pPr>
        <w:ind w:left="4722" w:hanging="178"/>
      </w:pPr>
      <w:rPr>
        <w:rFonts w:hint="default"/>
        <w:lang w:val="ru-RU" w:eastAsia="en-US" w:bidi="ar-SA"/>
      </w:rPr>
    </w:lvl>
    <w:lvl w:ilvl="6" w:tplc="3B3A6C52">
      <w:numFmt w:val="bullet"/>
      <w:lvlText w:val="•"/>
      <w:lvlJc w:val="left"/>
      <w:pPr>
        <w:ind w:left="5647" w:hanging="178"/>
      </w:pPr>
      <w:rPr>
        <w:rFonts w:hint="default"/>
        <w:lang w:val="ru-RU" w:eastAsia="en-US" w:bidi="ar-SA"/>
      </w:rPr>
    </w:lvl>
    <w:lvl w:ilvl="7" w:tplc="E800EB52">
      <w:numFmt w:val="bullet"/>
      <w:lvlText w:val="•"/>
      <w:lvlJc w:val="left"/>
      <w:pPr>
        <w:ind w:left="6571" w:hanging="178"/>
      </w:pPr>
      <w:rPr>
        <w:rFonts w:hint="default"/>
        <w:lang w:val="ru-RU" w:eastAsia="en-US" w:bidi="ar-SA"/>
      </w:rPr>
    </w:lvl>
    <w:lvl w:ilvl="8" w:tplc="69D8F8AE">
      <w:numFmt w:val="bullet"/>
      <w:lvlText w:val="•"/>
      <w:lvlJc w:val="left"/>
      <w:pPr>
        <w:ind w:left="7496" w:hanging="178"/>
      </w:pPr>
      <w:rPr>
        <w:rFonts w:hint="default"/>
        <w:lang w:val="ru-RU" w:eastAsia="en-US" w:bidi="ar-SA"/>
      </w:rPr>
    </w:lvl>
  </w:abstractNum>
  <w:abstractNum w:abstractNumId="6">
    <w:nsid w:val="42142EF0"/>
    <w:multiLevelType w:val="hybridMultilevel"/>
    <w:tmpl w:val="18167BE6"/>
    <w:lvl w:ilvl="0" w:tplc="CAA47E8A">
      <w:start w:val="1"/>
      <w:numFmt w:val="decimal"/>
      <w:lvlText w:val="%1"/>
      <w:lvlJc w:val="left"/>
      <w:pPr>
        <w:ind w:left="805" w:hanging="420"/>
        <w:jc w:val="left"/>
      </w:pPr>
      <w:rPr>
        <w:rFonts w:hint="default"/>
        <w:lang w:val="ru-RU" w:eastAsia="en-US" w:bidi="ar-SA"/>
      </w:rPr>
    </w:lvl>
    <w:lvl w:ilvl="1" w:tplc="E8824A4E">
      <w:numFmt w:val="none"/>
      <w:lvlText w:val=""/>
      <w:lvlJc w:val="left"/>
      <w:pPr>
        <w:tabs>
          <w:tab w:val="num" w:pos="360"/>
        </w:tabs>
      </w:pPr>
    </w:lvl>
    <w:lvl w:ilvl="2" w:tplc="28E8CF36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402CEFC">
      <w:numFmt w:val="bullet"/>
      <w:lvlText w:val="•"/>
      <w:lvlJc w:val="left"/>
      <w:pPr>
        <w:ind w:left="2748" w:hanging="324"/>
      </w:pPr>
      <w:rPr>
        <w:rFonts w:hint="default"/>
        <w:lang w:val="ru-RU" w:eastAsia="en-US" w:bidi="ar-SA"/>
      </w:rPr>
    </w:lvl>
    <w:lvl w:ilvl="4" w:tplc="1B3E7466">
      <w:numFmt w:val="bullet"/>
      <w:lvlText w:val="•"/>
      <w:lvlJc w:val="left"/>
      <w:pPr>
        <w:ind w:left="3722" w:hanging="324"/>
      </w:pPr>
      <w:rPr>
        <w:rFonts w:hint="default"/>
        <w:lang w:val="ru-RU" w:eastAsia="en-US" w:bidi="ar-SA"/>
      </w:rPr>
    </w:lvl>
    <w:lvl w:ilvl="5" w:tplc="CDB8B694">
      <w:numFmt w:val="bullet"/>
      <w:lvlText w:val="•"/>
      <w:lvlJc w:val="left"/>
      <w:pPr>
        <w:ind w:left="4696" w:hanging="324"/>
      </w:pPr>
      <w:rPr>
        <w:rFonts w:hint="default"/>
        <w:lang w:val="ru-RU" w:eastAsia="en-US" w:bidi="ar-SA"/>
      </w:rPr>
    </w:lvl>
    <w:lvl w:ilvl="6" w:tplc="CFDA7BD0">
      <w:numFmt w:val="bullet"/>
      <w:lvlText w:val="•"/>
      <w:lvlJc w:val="left"/>
      <w:pPr>
        <w:ind w:left="5670" w:hanging="324"/>
      </w:pPr>
      <w:rPr>
        <w:rFonts w:hint="default"/>
        <w:lang w:val="ru-RU" w:eastAsia="en-US" w:bidi="ar-SA"/>
      </w:rPr>
    </w:lvl>
    <w:lvl w:ilvl="7" w:tplc="7BFAC63A">
      <w:numFmt w:val="bullet"/>
      <w:lvlText w:val="•"/>
      <w:lvlJc w:val="left"/>
      <w:pPr>
        <w:ind w:left="6644" w:hanging="324"/>
      </w:pPr>
      <w:rPr>
        <w:rFonts w:hint="default"/>
        <w:lang w:val="ru-RU" w:eastAsia="en-US" w:bidi="ar-SA"/>
      </w:rPr>
    </w:lvl>
    <w:lvl w:ilvl="8" w:tplc="5792D398">
      <w:numFmt w:val="bullet"/>
      <w:lvlText w:val="•"/>
      <w:lvlJc w:val="left"/>
      <w:pPr>
        <w:ind w:left="7618" w:hanging="324"/>
      </w:pPr>
      <w:rPr>
        <w:rFonts w:hint="default"/>
        <w:lang w:val="ru-RU" w:eastAsia="en-US" w:bidi="ar-SA"/>
      </w:rPr>
    </w:lvl>
  </w:abstractNum>
  <w:abstractNum w:abstractNumId="7">
    <w:nsid w:val="44384E98"/>
    <w:multiLevelType w:val="hybridMultilevel"/>
    <w:tmpl w:val="770CA544"/>
    <w:lvl w:ilvl="0" w:tplc="B3CC38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1F08F3"/>
    <w:multiLevelType w:val="hybridMultilevel"/>
    <w:tmpl w:val="042A23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E2A0E7B"/>
    <w:multiLevelType w:val="hybridMultilevel"/>
    <w:tmpl w:val="9E802C46"/>
    <w:lvl w:ilvl="0" w:tplc="4EDCC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2D0851"/>
    <w:multiLevelType w:val="hybridMultilevel"/>
    <w:tmpl w:val="625AB076"/>
    <w:lvl w:ilvl="0" w:tplc="17B0018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748D88">
      <w:numFmt w:val="bullet"/>
      <w:lvlText w:val="•"/>
      <w:lvlJc w:val="left"/>
      <w:pPr>
        <w:ind w:left="1024" w:hanging="116"/>
      </w:pPr>
      <w:rPr>
        <w:rFonts w:hint="default"/>
        <w:lang w:val="ru-RU" w:eastAsia="en-US" w:bidi="ar-SA"/>
      </w:rPr>
    </w:lvl>
    <w:lvl w:ilvl="2" w:tplc="43A22FA6">
      <w:numFmt w:val="bullet"/>
      <w:lvlText w:val="•"/>
      <w:lvlJc w:val="left"/>
      <w:pPr>
        <w:ind w:left="1949" w:hanging="116"/>
      </w:pPr>
      <w:rPr>
        <w:rFonts w:hint="default"/>
        <w:lang w:val="ru-RU" w:eastAsia="en-US" w:bidi="ar-SA"/>
      </w:rPr>
    </w:lvl>
    <w:lvl w:ilvl="3" w:tplc="6A4AF6F6">
      <w:numFmt w:val="bullet"/>
      <w:lvlText w:val="•"/>
      <w:lvlJc w:val="left"/>
      <w:pPr>
        <w:ind w:left="2873" w:hanging="116"/>
      </w:pPr>
      <w:rPr>
        <w:rFonts w:hint="default"/>
        <w:lang w:val="ru-RU" w:eastAsia="en-US" w:bidi="ar-SA"/>
      </w:rPr>
    </w:lvl>
    <w:lvl w:ilvl="4" w:tplc="FD44D04C">
      <w:numFmt w:val="bullet"/>
      <w:lvlText w:val="•"/>
      <w:lvlJc w:val="left"/>
      <w:pPr>
        <w:ind w:left="3798" w:hanging="116"/>
      </w:pPr>
      <w:rPr>
        <w:rFonts w:hint="default"/>
        <w:lang w:val="ru-RU" w:eastAsia="en-US" w:bidi="ar-SA"/>
      </w:rPr>
    </w:lvl>
    <w:lvl w:ilvl="5" w:tplc="77602DD0">
      <w:numFmt w:val="bullet"/>
      <w:lvlText w:val="•"/>
      <w:lvlJc w:val="left"/>
      <w:pPr>
        <w:ind w:left="4722" w:hanging="116"/>
      </w:pPr>
      <w:rPr>
        <w:rFonts w:hint="default"/>
        <w:lang w:val="ru-RU" w:eastAsia="en-US" w:bidi="ar-SA"/>
      </w:rPr>
    </w:lvl>
    <w:lvl w:ilvl="6" w:tplc="F216BA68">
      <w:numFmt w:val="bullet"/>
      <w:lvlText w:val="•"/>
      <w:lvlJc w:val="left"/>
      <w:pPr>
        <w:ind w:left="5647" w:hanging="116"/>
      </w:pPr>
      <w:rPr>
        <w:rFonts w:hint="default"/>
        <w:lang w:val="ru-RU" w:eastAsia="en-US" w:bidi="ar-SA"/>
      </w:rPr>
    </w:lvl>
    <w:lvl w:ilvl="7" w:tplc="DBB8A702">
      <w:numFmt w:val="bullet"/>
      <w:lvlText w:val="•"/>
      <w:lvlJc w:val="left"/>
      <w:pPr>
        <w:ind w:left="6571" w:hanging="116"/>
      </w:pPr>
      <w:rPr>
        <w:rFonts w:hint="default"/>
        <w:lang w:val="ru-RU" w:eastAsia="en-US" w:bidi="ar-SA"/>
      </w:rPr>
    </w:lvl>
    <w:lvl w:ilvl="8" w:tplc="65A83394">
      <w:numFmt w:val="bullet"/>
      <w:lvlText w:val="•"/>
      <w:lvlJc w:val="left"/>
      <w:pPr>
        <w:ind w:left="7496" w:hanging="1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4D49"/>
    <w:rsid w:val="00390BBF"/>
    <w:rsid w:val="00CC5990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D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4D49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4D49"/>
    <w:pPr>
      <w:ind w:left="788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FF4D49"/>
    <w:pPr>
      <w:spacing w:before="1"/>
      <w:ind w:left="3114" w:hanging="2123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FF4D49"/>
    <w:pPr>
      <w:ind w:left="222" w:right="54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F4D49"/>
    <w:pPr>
      <w:ind w:left="105"/>
    </w:pPr>
  </w:style>
  <w:style w:type="paragraph" w:customStyle="1" w:styleId="ListParagraph">
    <w:name w:val="List Paragraph"/>
    <w:basedOn w:val="a"/>
    <w:rsid w:val="00390BBF"/>
    <w:pPr>
      <w:widowControl/>
      <w:autoSpaceDE/>
      <w:autoSpaceDN/>
      <w:spacing w:after="160" w:line="256" w:lineRule="auto"/>
      <w:ind w:left="720"/>
    </w:pPr>
    <w:rPr>
      <w:rFonts w:ascii="Calibri" w:hAnsi="Calibri" w:cs="Calibri"/>
    </w:rPr>
  </w:style>
  <w:style w:type="character" w:customStyle="1" w:styleId="a7">
    <w:name w:val="Не вступил в силу"/>
    <w:basedOn w:val="a0"/>
    <w:rsid w:val="00390BBF"/>
    <w:rPr>
      <w:rFonts w:cs="Times New Roman"/>
      <w:b/>
      <w:bCs/>
      <w:color w:val="000000"/>
      <w:shd w:val="clear" w:color="auto" w:fill="auto"/>
    </w:rPr>
  </w:style>
  <w:style w:type="character" w:customStyle="1" w:styleId="a4">
    <w:name w:val="Основной текст Знак"/>
    <w:basedOn w:val="a0"/>
    <w:link w:val="a3"/>
    <w:uiPriority w:val="1"/>
    <w:rsid w:val="00390BB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1553</Words>
  <Characters>8854</Characters>
  <Application>Microsoft Office Word</Application>
  <DocSecurity>0</DocSecurity>
  <Lines>73</Lines>
  <Paragraphs>20</Paragraphs>
  <ScaleCrop>false</ScaleCrop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 3</dc:creator>
  <cp:lastModifiedBy>User</cp:lastModifiedBy>
  <cp:revision>2</cp:revision>
  <dcterms:created xsi:type="dcterms:W3CDTF">2022-05-12T14:38:00Z</dcterms:created>
  <dcterms:modified xsi:type="dcterms:W3CDTF">2022-06-06T13:31:00Z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