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49" w:rsidRDefault="00CC5990" w:rsidP="00390BBF">
      <w:pPr>
        <w:spacing w:before="71"/>
        <w:ind w:right="65" w:firstLine="284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квалификации:</w:t>
      </w:r>
    </w:p>
    <w:p w:rsidR="00FF4D49" w:rsidRDefault="00FF4D49">
      <w:pPr>
        <w:pStyle w:val="a3"/>
        <w:spacing w:before="8"/>
        <w:jc w:val="left"/>
        <w:rPr>
          <w:sz w:val="34"/>
        </w:rPr>
      </w:pPr>
    </w:p>
    <w:p w:rsidR="00FF4D49" w:rsidRDefault="002A4AA9" w:rsidP="002A4AA9">
      <w:pPr>
        <w:pStyle w:val="a5"/>
        <w:spacing w:line="256" w:lineRule="auto"/>
        <w:ind w:left="0" w:firstLine="284"/>
        <w:jc w:val="center"/>
      </w:pPr>
      <w:r>
        <w:t>«</w:t>
      </w:r>
      <w:r w:rsidR="00EE2BC2" w:rsidRPr="00EE2BC2">
        <w:t>Аккредитация: бессрочная периодичность</w:t>
      </w:r>
      <w:r>
        <w:t>»</w:t>
      </w:r>
    </w:p>
    <w:p w:rsidR="00FF4D49" w:rsidRDefault="00FF4D49">
      <w:pPr>
        <w:pStyle w:val="a3"/>
        <w:spacing w:before="4"/>
        <w:jc w:val="left"/>
        <w:rPr>
          <w:b/>
          <w:sz w:val="28"/>
        </w:rPr>
      </w:pPr>
    </w:p>
    <w:p w:rsidR="002A4AA9" w:rsidRDefault="002A4AA9" w:rsidP="002A4AA9">
      <w:pPr>
        <w:pStyle w:val="a3"/>
        <w:spacing w:before="50" w:line="288" w:lineRule="auto"/>
        <w:ind w:right="104"/>
      </w:pPr>
      <w:r>
        <w:t>Программа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функций:</w:t>
      </w:r>
    </w:p>
    <w:p w:rsidR="002A4AA9" w:rsidRPr="002A4AA9" w:rsidRDefault="002A4AA9" w:rsidP="002A4AA9">
      <w:pPr>
        <w:pStyle w:val="a7"/>
        <w:numPr>
          <w:ilvl w:val="2"/>
          <w:numId w:val="11"/>
        </w:numPr>
        <w:tabs>
          <w:tab w:val="left" w:pos="851"/>
        </w:tabs>
        <w:spacing w:line="288" w:lineRule="auto"/>
        <w:ind w:right="111" w:firstLine="566"/>
        <w:rPr>
          <w:sz w:val="24"/>
          <w:szCs w:val="24"/>
        </w:rPr>
      </w:pPr>
      <w:r w:rsidRPr="002A4AA9">
        <w:rPr>
          <w:sz w:val="24"/>
          <w:szCs w:val="24"/>
        </w:rPr>
        <w:t>организационно-методическое</w:t>
      </w:r>
      <w:r w:rsidRPr="002A4AA9">
        <w:rPr>
          <w:spacing w:val="1"/>
          <w:sz w:val="24"/>
          <w:szCs w:val="24"/>
        </w:rPr>
        <w:t xml:space="preserve"> </w:t>
      </w:r>
      <w:r w:rsidRPr="002A4AA9">
        <w:rPr>
          <w:sz w:val="24"/>
          <w:szCs w:val="24"/>
        </w:rPr>
        <w:t>обеспечение</w:t>
      </w:r>
      <w:r w:rsidRPr="002A4AA9">
        <w:rPr>
          <w:spacing w:val="1"/>
          <w:sz w:val="24"/>
          <w:szCs w:val="24"/>
        </w:rPr>
        <w:t xml:space="preserve"> </w:t>
      </w:r>
      <w:r w:rsidRPr="002A4AA9">
        <w:rPr>
          <w:sz w:val="24"/>
          <w:szCs w:val="24"/>
        </w:rPr>
        <w:t>реализации</w:t>
      </w:r>
      <w:r w:rsidRPr="002A4AA9">
        <w:rPr>
          <w:spacing w:val="1"/>
          <w:sz w:val="24"/>
          <w:szCs w:val="24"/>
        </w:rPr>
        <w:t xml:space="preserve"> </w:t>
      </w:r>
      <w:r w:rsidRPr="002A4AA9">
        <w:rPr>
          <w:sz w:val="24"/>
          <w:szCs w:val="24"/>
        </w:rPr>
        <w:t>программ</w:t>
      </w:r>
      <w:r w:rsidRPr="002A4AA9">
        <w:rPr>
          <w:spacing w:val="1"/>
          <w:sz w:val="24"/>
          <w:szCs w:val="24"/>
        </w:rPr>
        <w:t xml:space="preserve"> </w:t>
      </w:r>
      <w:r w:rsidRPr="002A4AA9">
        <w:rPr>
          <w:sz w:val="24"/>
          <w:szCs w:val="24"/>
        </w:rPr>
        <w:t>высшего</w:t>
      </w:r>
      <w:r w:rsidRPr="002A4AA9">
        <w:rPr>
          <w:spacing w:val="-57"/>
          <w:sz w:val="24"/>
          <w:szCs w:val="24"/>
        </w:rPr>
        <w:t xml:space="preserve"> </w:t>
      </w:r>
      <w:r w:rsidRPr="002A4AA9">
        <w:rPr>
          <w:sz w:val="24"/>
          <w:szCs w:val="24"/>
        </w:rPr>
        <w:t>образования,</w:t>
      </w:r>
      <w:r w:rsidRPr="002A4AA9">
        <w:rPr>
          <w:spacing w:val="58"/>
          <w:sz w:val="24"/>
          <w:szCs w:val="24"/>
        </w:rPr>
        <w:t xml:space="preserve"> </w:t>
      </w:r>
      <w:r w:rsidRPr="002A4AA9">
        <w:rPr>
          <w:sz w:val="24"/>
          <w:szCs w:val="24"/>
        </w:rPr>
        <w:t>ориентированных</w:t>
      </w:r>
      <w:r w:rsidRPr="002A4AA9">
        <w:rPr>
          <w:spacing w:val="-2"/>
          <w:sz w:val="24"/>
          <w:szCs w:val="24"/>
        </w:rPr>
        <w:t xml:space="preserve"> </w:t>
      </w:r>
      <w:r w:rsidRPr="002A4AA9">
        <w:rPr>
          <w:sz w:val="24"/>
          <w:szCs w:val="24"/>
        </w:rPr>
        <w:t>на</w:t>
      </w:r>
      <w:r w:rsidRPr="002A4AA9">
        <w:rPr>
          <w:spacing w:val="-2"/>
          <w:sz w:val="24"/>
          <w:szCs w:val="24"/>
        </w:rPr>
        <w:t xml:space="preserve"> </w:t>
      </w:r>
      <w:r w:rsidRPr="002A4AA9">
        <w:rPr>
          <w:sz w:val="24"/>
          <w:szCs w:val="24"/>
        </w:rPr>
        <w:t>соответствующий</w:t>
      </w:r>
      <w:r w:rsidRPr="002A4AA9">
        <w:rPr>
          <w:spacing w:val="2"/>
          <w:sz w:val="24"/>
          <w:szCs w:val="24"/>
        </w:rPr>
        <w:t xml:space="preserve"> </w:t>
      </w:r>
      <w:r w:rsidRPr="002A4AA9">
        <w:rPr>
          <w:sz w:val="24"/>
          <w:szCs w:val="24"/>
        </w:rPr>
        <w:t>уровень</w:t>
      </w:r>
      <w:r w:rsidRPr="002A4AA9">
        <w:rPr>
          <w:spacing w:val="-1"/>
          <w:sz w:val="24"/>
          <w:szCs w:val="24"/>
        </w:rPr>
        <w:t xml:space="preserve"> </w:t>
      </w:r>
      <w:r w:rsidRPr="002A4AA9">
        <w:rPr>
          <w:sz w:val="24"/>
          <w:szCs w:val="24"/>
        </w:rPr>
        <w:t>квалификации;</w:t>
      </w:r>
    </w:p>
    <w:p w:rsidR="002A4AA9" w:rsidRPr="002A4AA9" w:rsidRDefault="002A4AA9" w:rsidP="002A4AA9">
      <w:pPr>
        <w:pStyle w:val="a7"/>
        <w:numPr>
          <w:ilvl w:val="2"/>
          <w:numId w:val="11"/>
        </w:numPr>
        <w:tabs>
          <w:tab w:val="left" w:pos="866"/>
        </w:tabs>
        <w:spacing w:line="288" w:lineRule="auto"/>
        <w:ind w:right="103" w:firstLine="566"/>
        <w:rPr>
          <w:sz w:val="24"/>
          <w:szCs w:val="24"/>
        </w:rPr>
      </w:pPr>
      <w:r w:rsidRPr="002A4AA9">
        <w:rPr>
          <w:sz w:val="24"/>
          <w:szCs w:val="24"/>
        </w:rPr>
        <w:t>научно-методическое</w:t>
      </w:r>
      <w:r w:rsidRPr="002A4AA9">
        <w:rPr>
          <w:spacing w:val="1"/>
          <w:sz w:val="24"/>
          <w:szCs w:val="24"/>
        </w:rPr>
        <w:t xml:space="preserve"> </w:t>
      </w:r>
      <w:r w:rsidRPr="002A4AA9">
        <w:rPr>
          <w:sz w:val="24"/>
          <w:szCs w:val="24"/>
        </w:rPr>
        <w:t>и</w:t>
      </w:r>
      <w:r w:rsidRPr="002A4AA9">
        <w:rPr>
          <w:spacing w:val="1"/>
          <w:sz w:val="24"/>
          <w:szCs w:val="24"/>
        </w:rPr>
        <w:t xml:space="preserve"> </w:t>
      </w:r>
      <w:r w:rsidRPr="002A4AA9">
        <w:rPr>
          <w:sz w:val="24"/>
          <w:szCs w:val="24"/>
        </w:rPr>
        <w:t>учебно-методическое обеспечение реализации</w:t>
      </w:r>
      <w:r w:rsidRPr="002A4AA9">
        <w:rPr>
          <w:spacing w:val="1"/>
          <w:sz w:val="24"/>
          <w:szCs w:val="24"/>
        </w:rPr>
        <w:t xml:space="preserve"> </w:t>
      </w:r>
      <w:r w:rsidRPr="002A4AA9">
        <w:rPr>
          <w:sz w:val="24"/>
          <w:szCs w:val="24"/>
        </w:rPr>
        <w:t>программ</w:t>
      </w:r>
      <w:r w:rsidRPr="002A4AA9">
        <w:rPr>
          <w:spacing w:val="1"/>
          <w:sz w:val="24"/>
          <w:szCs w:val="24"/>
        </w:rPr>
        <w:t xml:space="preserve"> </w:t>
      </w:r>
      <w:r w:rsidRPr="002A4AA9">
        <w:rPr>
          <w:sz w:val="24"/>
          <w:szCs w:val="24"/>
        </w:rPr>
        <w:t>высшего</w:t>
      </w:r>
      <w:r w:rsidRPr="002A4AA9">
        <w:rPr>
          <w:spacing w:val="-2"/>
          <w:sz w:val="24"/>
          <w:szCs w:val="24"/>
        </w:rPr>
        <w:t xml:space="preserve"> </w:t>
      </w:r>
      <w:r w:rsidRPr="002A4AA9">
        <w:rPr>
          <w:sz w:val="24"/>
          <w:szCs w:val="24"/>
        </w:rPr>
        <w:t>образования.</w:t>
      </w:r>
    </w:p>
    <w:p w:rsidR="002A4AA9" w:rsidRDefault="002A4AA9" w:rsidP="002A4AA9">
      <w:pPr>
        <w:spacing w:line="288" w:lineRule="auto"/>
        <w:ind w:firstLine="720"/>
        <w:jc w:val="both"/>
        <w:rPr>
          <w:sz w:val="24"/>
          <w:szCs w:val="24"/>
        </w:rPr>
      </w:pPr>
      <w:r w:rsidRPr="001034C6">
        <w:rPr>
          <w:b/>
          <w:bCs/>
          <w:sz w:val="24"/>
          <w:szCs w:val="24"/>
        </w:rPr>
        <w:t>Цель программы</w:t>
      </w:r>
      <w:r w:rsidRPr="001034C6">
        <w:rPr>
          <w:sz w:val="24"/>
          <w:szCs w:val="24"/>
        </w:rPr>
        <w:t xml:space="preserve">: </w:t>
      </w:r>
      <w:r w:rsidR="00EE2BC2" w:rsidRPr="001034C6">
        <w:rPr>
          <w:sz w:val="24"/>
        </w:rPr>
        <w:t>качественное изменение</w:t>
      </w:r>
      <w:r w:rsidR="00EE2BC2">
        <w:rPr>
          <w:sz w:val="24"/>
        </w:rPr>
        <w:t xml:space="preserve"> (совершенствование)</w:t>
      </w:r>
      <w:r w:rsidR="00EE2BC2" w:rsidRPr="001034C6">
        <w:rPr>
          <w:sz w:val="24"/>
        </w:rPr>
        <w:t xml:space="preserve"> профессиональных компетенций</w:t>
      </w:r>
      <w:r w:rsidR="00EE2BC2">
        <w:rPr>
          <w:sz w:val="24"/>
        </w:rPr>
        <w:t xml:space="preserve"> </w:t>
      </w:r>
      <w:r w:rsidR="00EE2BC2" w:rsidRPr="00E845B1">
        <w:rPr>
          <w:sz w:val="24"/>
        </w:rPr>
        <w:t>представител</w:t>
      </w:r>
      <w:r w:rsidR="00EE2BC2">
        <w:rPr>
          <w:sz w:val="24"/>
        </w:rPr>
        <w:t>ей</w:t>
      </w:r>
      <w:r w:rsidR="00EE2BC2" w:rsidRPr="00E845B1">
        <w:rPr>
          <w:sz w:val="24"/>
        </w:rPr>
        <w:t xml:space="preserve"> руководящего состава, </w:t>
      </w:r>
      <w:r w:rsidR="00EE2BC2">
        <w:rPr>
          <w:sz w:val="24"/>
        </w:rPr>
        <w:t xml:space="preserve">специалистов учебно-методического управления, </w:t>
      </w:r>
      <w:r w:rsidR="00EE2BC2">
        <w:rPr>
          <w:sz w:val="24"/>
          <w:szCs w:val="24"/>
        </w:rPr>
        <w:t xml:space="preserve">управлений и отделов качества образования, лицензирования и аккредитации, </w:t>
      </w:r>
      <w:r w:rsidR="00EE2BC2" w:rsidRPr="00E845B1">
        <w:rPr>
          <w:sz w:val="24"/>
        </w:rPr>
        <w:t>научно-педагогическ</w:t>
      </w:r>
      <w:r w:rsidR="00EE2BC2">
        <w:rPr>
          <w:sz w:val="24"/>
        </w:rPr>
        <w:t>их</w:t>
      </w:r>
      <w:r w:rsidR="00EE2BC2" w:rsidRPr="00E845B1">
        <w:rPr>
          <w:sz w:val="24"/>
        </w:rPr>
        <w:t xml:space="preserve"> работник</w:t>
      </w:r>
      <w:r w:rsidR="00EE2BC2">
        <w:rPr>
          <w:sz w:val="24"/>
        </w:rPr>
        <w:t xml:space="preserve">ов образовательных организаций высшего образования по вопросам </w:t>
      </w:r>
      <w:r w:rsidR="00EE2BC2" w:rsidRPr="00FA2105">
        <w:rPr>
          <w:sz w:val="24"/>
        </w:rPr>
        <w:t xml:space="preserve">государственной регламентации образовательной деятельности в соответствии с </w:t>
      </w:r>
      <w:proofErr w:type="spellStart"/>
      <w:r w:rsidR="00EE2BC2" w:rsidRPr="00FA2105">
        <w:rPr>
          <w:sz w:val="24"/>
        </w:rPr>
        <w:t>аккредитацион</w:t>
      </w:r>
      <w:r w:rsidR="00EE2BC2">
        <w:rPr>
          <w:sz w:val="24"/>
        </w:rPr>
        <w:t>ными</w:t>
      </w:r>
      <w:proofErr w:type="spellEnd"/>
      <w:r w:rsidR="00EE2BC2">
        <w:rPr>
          <w:sz w:val="24"/>
        </w:rPr>
        <w:t xml:space="preserve"> показателями,</w:t>
      </w:r>
      <w:r w:rsidR="00EE2BC2" w:rsidRPr="00FA2105">
        <w:rPr>
          <w:sz w:val="24"/>
        </w:rPr>
        <w:t xml:space="preserve"> инструмент</w:t>
      </w:r>
      <w:r w:rsidR="00EE2BC2">
        <w:rPr>
          <w:sz w:val="24"/>
        </w:rPr>
        <w:t>ов</w:t>
      </w:r>
      <w:r w:rsidR="00EE2BC2" w:rsidRPr="00FA2105">
        <w:rPr>
          <w:sz w:val="24"/>
        </w:rPr>
        <w:t xml:space="preserve"> и технологи</w:t>
      </w:r>
      <w:r w:rsidR="00EE2BC2">
        <w:rPr>
          <w:sz w:val="24"/>
        </w:rPr>
        <w:t>й</w:t>
      </w:r>
      <w:r w:rsidR="00EE2BC2" w:rsidRPr="00FA2105">
        <w:rPr>
          <w:sz w:val="24"/>
        </w:rPr>
        <w:t xml:space="preserve"> независимой оценки уровня знаний обучающихся; формировани</w:t>
      </w:r>
      <w:r w:rsidR="00EE2BC2">
        <w:rPr>
          <w:sz w:val="24"/>
        </w:rPr>
        <w:t>я</w:t>
      </w:r>
      <w:r w:rsidR="00EE2BC2" w:rsidRPr="00FA2105">
        <w:rPr>
          <w:sz w:val="24"/>
        </w:rPr>
        <w:t xml:space="preserve"> в вузе внутренней систе</w:t>
      </w:r>
      <w:r w:rsidR="00EE2BC2">
        <w:rPr>
          <w:sz w:val="24"/>
        </w:rPr>
        <w:t xml:space="preserve">мы оценки качества образования с учетом </w:t>
      </w:r>
      <w:r w:rsidR="00EE2BC2">
        <w:rPr>
          <w:bCs/>
          <w:color w:val="000000"/>
          <w:sz w:val="24"/>
          <w:szCs w:val="24"/>
          <w:lang w:bidi="ru-RU"/>
        </w:rPr>
        <w:t>ключевых событий и документов после 1 марта 2022 г.</w:t>
      </w:r>
    </w:p>
    <w:p w:rsidR="00390BBF" w:rsidRDefault="00390BBF" w:rsidP="00390BBF">
      <w:pPr>
        <w:spacing w:line="288" w:lineRule="auto"/>
        <w:ind w:firstLine="720"/>
        <w:jc w:val="both"/>
        <w:rPr>
          <w:sz w:val="24"/>
          <w:szCs w:val="24"/>
        </w:rPr>
      </w:pPr>
    </w:p>
    <w:p w:rsidR="00390BBF" w:rsidRPr="00647FF4" w:rsidRDefault="00390BBF" w:rsidP="00390BBF">
      <w:pPr>
        <w:spacing w:line="288" w:lineRule="auto"/>
        <w:ind w:firstLine="720"/>
        <w:jc w:val="both"/>
        <w:rPr>
          <w:rStyle w:val="a8"/>
          <w:sz w:val="24"/>
          <w:szCs w:val="24"/>
          <w:shd w:val="clear" w:color="auto" w:fill="FFFFFF"/>
        </w:rPr>
      </w:pPr>
      <w:r w:rsidRPr="00647FF4">
        <w:rPr>
          <w:rStyle w:val="a8"/>
          <w:sz w:val="24"/>
          <w:szCs w:val="24"/>
          <w:shd w:val="clear" w:color="auto" w:fill="FFFFFF"/>
        </w:rPr>
        <w:t>Программа направлена на совершенствование следующих профессиональных компетенций (ПК):</w:t>
      </w:r>
    </w:p>
    <w:p w:rsidR="00390BBF" w:rsidRPr="00CB58E2" w:rsidRDefault="00390BBF" w:rsidP="00390BBF">
      <w:pPr>
        <w:spacing w:line="288" w:lineRule="auto"/>
        <w:jc w:val="both"/>
        <w:rPr>
          <w:rStyle w:val="a8"/>
          <w:sz w:val="24"/>
          <w:szCs w:val="24"/>
          <w:shd w:val="clear" w:color="auto" w:fill="FFFFFF"/>
        </w:rPr>
      </w:pPr>
      <w:r w:rsidRPr="00647FF4">
        <w:rPr>
          <w:rStyle w:val="a8"/>
          <w:sz w:val="24"/>
          <w:szCs w:val="24"/>
          <w:shd w:val="clear" w:color="auto" w:fill="FFFFFF"/>
        </w:rPr>
        <w:t>ПК-</w:t>
      </w:r>
      <w:r>
        <w:rPr>
          <w:rStyle w:val="a8"/>
          <w:sz w:val="24"/>
          <w:szCs w:val="24"/>
          <w:shd w:val="clear" w:color="auto" w:fill="FFFFFF"/>
        </w:rPr>
        <w:t>1</w:t>
      </w:r>
      <w:r w:rsidRPr="00647FF4">
        <w:rPr>
          <w:rStyle w:val="a8"/>
          <w:sz w:val="24"/>
          <w:szCs w:val="24"/>
          <w:shd w:val="clear" w:color="auto" w:fill="FFFFFF"/>
        </w:rPr>
        <w:t xml:space="preserve"> </w:t>
      </w:r>
      <w:r w:rsidRPr="00CB58E2">
        <w:rPr>
          <w:rStyle w:val="a8"/>
          <w:b w:val="0"/>
          <w:bCs w:val="0"/>
          <w:i/>
          <w:iCs/>
          <w:sz w:val="24"/>
          <w:szCs w:val="24"/>
          <w:shd w:val="clear" w:color="auto" w:fill="FFFFFF"/>
        </w:rPr>
        <w:t xml:space="preserve">Способность к управлению процессами и деятельностью группы специалистов, участвующих в реализации образовательных программ </w:t>
      </w:r>
      <w:proofErr w:type="spellStart"/>
      <w:r w:rsidRPr="00CB58E2">
        <w:rPr>
          <w:rStyle w:val="a8"/>
          <w:b w:val="0"/>
          <w:bCs w:val="0"/>
          <w:i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CB58E2">
        <w:rPr>
          <w:rStyle w:val="a8"/>
          <w:b w:val="0"/>
          <w:bCs w:val="0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CB58E2">
        <w:rPr>
          <w:rStyle w:val="a8"/>
          <w:b w:val="0"/>
          <w:bCs w:val="0"/>
          <w:i/>
          <w:iCs/>
          <w:sz w:val="24"/>
          <w:szCs w:val="24"/>
          <w:shd w:val="clear" w:color="auto" w:fill="FFFFFF"/>
        </w:rPr>
        <w:t>специалитета</w:t>
      </w:r>
      <w:proofErr w:type="spellEnd"/>
      <w:r w:rsidRPr="00CB58E2">
        <w:rPr>
          <w:rStyle w:val="a8"/>
          <w:b w:val="0"/>
          <w:bCs w:val="0"/>
          <w:i/>
          <w:iCs/>
          <w:sz w:val="24"/>
          <w:szCs w:val="24"/>
          <w:shd w:val="clear" w:color="auto" w:fill="FFFFFF"/>
        </w:rPr>
        <w:t>, магистратуры, ориентированным на соответствующий уровень квалификации;</w:t>
      </w:r>
    </w:p>
    <w:p w:rsidR="00390BBF" w:rsidRPr="00CB58E2" w:rsidRDefault="00390BBF" w:rsidP="00390BBF">
      <w:pPr>
        <w:spacing w:line="288" w:lineRule="auto"/>
        <w:jc w:val="both"/>
        <w:rPr>
          <w:rStyle w:val="a8"/>
          <w:b w:val="0"/>
          <w:bCs w:val="0"/>
          <w:i/>
          <w:iCs/>
          <w:sz w:val="24"/>
          <w:szCs w:val="24"/>
          <w:shd w:val="clear" w:color="auto" w:fill="FFFFFF"/>
        </w:rPr>
      </w:pPr>
      <w:r w:rsidRPr="00CB58E2">
        <w:rPr>
          <w:rStyle w:val="a8"/>
          <w:sz w:val="24"/>
          <w:szCs w:val="24"/>
          <w:shd w:val="clear" w:color="auto" w:fill="FFFFFF"/>
        </w:rPr>
        <w:t xml:space="preserve">ПК-2 </w:t>
      </w:r>
      <w:r w:rsidRPr="00CB58E2">
        <w:rPr>
          <w:rStyle w:val="a8"/>
          <w:b w:val="0"/>
          <w:bCs w:val="0"/>
          <w:i/>
          <w:iCs/>
          <w:sz w:val="24"/>
          <w:szCs w:val="24"/>
          <w:shd w:val="clear" w:color="auto" w:fill="FFFFFF"/>
        </w:rPr>
        <w:t xml:space="preserve">Готовность к профессиональной поддержке специалистов, участвующих в реализации учебных курсов, дисциплин (модулей), организации учебно-профессиональной, исследовательской, проектной и иной деятельности обучающихся по программам </w:t>
      </w:r>
      <w:proofErr w:type="gramStart"/>
      <w:r w:rsidRPr="00CB58E2">
        <w:rPr>
          <w:rStyle w:val="a8"/>
          <w:b w:val="0"/>
          <w:bCs w:val="0"/>
          <w:i/>
          <w:iCs/>
          <w:sz w:val="24"/>
          <w:szCs w:val="24"/>
          <w:shd w:val="clear" w:color="auto" w:fill="FFFFFF"/>
        </w:rPr>
        <w:t>ВО</w:t>
      </w:r>
      <w:proofErr w:type="gramEnd"/>
      <w:r w:rsidRPr="00CB58E2">
        <w:rPr>
          <w:rStyle w:val="a8"/>
          <w:b w:val="0"/>
          <w:bCs w:val="0"/>
          <w:i/>
          <w:iCs/>
          <w:sz w:val="24"/>
          <w:szCs w:val="24"/>
          <w:shd w:val="clear" w:color="auto" w:fill="FFFFFF"/>
        </w:rPr>
        <w:t>;</w:t>
      </w:r>
    </w:p>
    <w:p w:rsidR="00390BBF" w:rsidRPr="00CB58E2" w:rsidRDefault="00390BBF" w:rsidP="00390BBF">
      <w:pPr>
        <w:spacing w:line="288" w:lineRule="auto"/>
        <w:jc w:val="both"/>
        <w:rPr>
          <w:rStyle w:val="a8"/>
          <w:sz w:val="24"/>
          <w:szCs w:val="24"/>
          <w:shd w:val="clear" w:color="auto" w:fill="FFFFFF"/>
        </w:rPr>
      </w:pPr>
      <w:r w:rsidRPr="00CB58E2">
        <w:rPr>
          <w:rStyle w:val="a8"/>
          <w:sz w:val="24"/>
          <w:szCs w:val="24"/>
          <w:shd w:val="clear" w:color="auto" w:fill="FFFFFF"/>
        </w:rPr>
        <w:t xml:space="preserve">ПК-3 </w:t>
      </w:r>
      <w:r w:rsidRPr="00CB58E2">
        <w:rPr>
          <w:rStyle w:val="a8"/>
          <w:b w:val="0"/>
          <w:bCs w:val="0"/>
          <w:i/>
          <w:iCs/>
          <w:sz w:val="24"/>
          <w:szCs w:val="24"/>
          <w:shd w:val="clear" w:color="auto" w:fill="FFFFFF"/>
        </w:rPr>
        <w:t xml:space="preserve">Способность к разработке научно-методического обеспечения реализации курируемых учебных курсов, дисциплин (модулей) программ </w:t>
      </w:r>
      <w:proofErr w:type="spellStart"/>
      <w:r w:rsidRPr="00CB58E2">
        <w:rPr>
          <w:rStyle w:val="a8"/>
          <w:b w:val="0"/>
          <w:bCs w:val="0"/>
          <w:i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CB58E2">
        <w:rPr>
          <w:rStyle w:val="a8"/>
          <w:b w:val="0"/>
          <w:bCs w:val="0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CB58E2">
        <w:rPr>
          <w:rStyle w:val="a8"/>
          <w:b w:val="0"/>
          <w:bCs w:val="0"/>
          <w:i/>
          <w:iCs/>
          <w:sz w:val="24"/>
          <w:szCs w:val="24"/>
          <w:shd w:val="clear" w:color="auto" w:fill="FFFFFF"/>
        </w:rPr>
        <w:t>специалитета</w:t>
      </w:r>
      <w:proofErr w:type="spellEnd"/>
      <w:r w:rsidRPr="00CB58E2">
        <w:rPr>
          <w:rStyle w:val="a8"/>
          <w:b w:val="0"/>
          <w:bCs w:val="0"/>
          <w:i/>
          <w:iCs/>
          <w:sz w:val="24"/>
          <w:szCs w:val="24"/>
          <w:shd w:val="clear" w:color="auto" w:fill="FFFFFF"/>
        </w:rPr>
        <w:t>, магистратуры.</w:t>
      </w:r>
    </w:p>
    <w:p w:rsidR="00390BBF" w:rsidRDefault="00390BBF" w:rsidP="00390BBF">
      <w:pPr>
        <w:pStyle w:val="1"/>
        <w:spacing w:after="0" w:line="288" w:lineRule="auto"/>
        <w:ind w:left="0" w:firstLine="72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  <w:shd w:val="clear" w:color="auto" w:fill="FFFFFF"/>
          <w:lang w:eastAsia="ru-RU"/>
        </w:rPr>
      </w:pPr>
      <w:proofErr w:type="gramStart"/>
      <w:r w:rsidRPr="00DD639E">
        <w:rPr>
          <w:rStyle w:val="a8"/>
          <w:rFonts w:ascii="Times New Roman" w:hAnsi="Times New Roman"/>
          <w:b w:val="0"/>
          <w:bCs w:val="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DD639E">
        <w:rPr>
          <w:rStyle w:val="a8"/>
          <w:rFonts w:ascii="Times New Roman" w:hAnsi="Times New Roman"/>
          <w:b w:val="0"/>
          <w:bCs w:val="0"/>
          <w:sz w:val="24"/>
          <w:szCs w:val="24"/>
          <w:shd w:val="clear" w:color="auto" w:fill="FFFFFF"/>
          <w:lang w:eastAsia="ru-RU"/>
        </w:rPr>
        <w:t xml:space="preserve"> в результате освоения программы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shd w:val="clear" w:color="auto" w:fill="FFFFFF"/>
          <w:lang w:eastAsia="ru-RU"/>
        </w:rPr>
        <w:t xml:space="preserve"> повышения квалификации</w:t>
      </w:r>
      <w:r w:rsidRPr="00DD639E">
        <w:rPr>
          <w:rStyle w:val="a8"/>
          <w:rFonts w:ascii="Times New Roman" w:hAnsi="Times New Roman"/>
          <w:b w:val="0"/>
          <w:bCs w:val="0"/>
          <w:sz w:val="24"/>
          <w:szCs w:val="24"/>
          <w:shd w:val="clear" w:color="auto" w:fill="FFFFFF"/>
          <w:lang w:eastAsia="ru-RU"/>
        </w:rPr>
        <w:t xml:space="preserve"> должен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shd w:val="clear" w:color="auto" w:fill="FFFFFF"/>
          <w:lang w:eastAsia="ru-RU"/>
        </w:rPr>
        <w:t>:</w:t>
      </w:r>
      <w:r w:rsidRPr="00DD639E">
        <w:rPr>
          <w:rStyle w:val="a8"/>
          <w:rFonts w:ascii="Times New Roman" w:hAnsi="Times New Roman"/>
          <w:b w:val="0"/>
          <w:bCs w:val="0"/>
          <w:sz w:val="24"/>
          <w:szCs w:val="24"/>
          <w:shd w:val="clear" w:color="auto" w:fill="FFFFFF"/>
          <w:lang w:eastAsia="ru-RU"/>
        </w:rPr>
        <w:t xml:space="preserve"> </w:t>
      </w:r>
    </w:p>
    <w:p w:rsidR="00390BBF" w:rsidRPr="005B113A" w:rsidRDefault="00390BBF" w:rsidP="00390BBF">
      <w:pPr>
        <w:pStyle w:val="1"/>
        <w:spacing w:after="0" w:line="288" w:lineRule="auto"/>
        <w:ind w:left="0"/>
        <w:jc w:val="both"/>
        <w:rPr>
          <w:rStyle w:val="a8"/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B113A">
        <w:rPr>
          <w:rStyle w:val="a8"/>
          <w:rFonts w:ascii="Times New Roman" w:hAnsi="Times New Roman"/>
          <w:sz w:val="24"/>
          <w:szCs w:val="24"/>
          <w:shd w:val="clear" w:color="auto" w:fill="FFFFFF"/>
          <w:lang w:eastAsia="ru-RU"/>
        </w:rPr>
        <w:t>в рамках ПК-1</w:t>
      </w:r>
    </w:p>
    <w:p w:rsidR="00390BBF" w:rsidRDefault="00390BBF" w:rsidP="00390BBF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Pr="00DD639E">
        <w:rPr>
          <w:b/>
          <w:bCs/>
          <w:sz w:val="24"/>
          <w:szCs w:val="24"/>
        </w:rPr>
        <w:t>нать</w:t>
      </w:r>
      <w:r>
        <w:rPr>
          <w:b/>
          <w:bCs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355"/>
      </w:tblGrid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Default="00390BBF" w:rsidP="00390BBF">
            <w:pPr>
              <w:pStyle w:val="1"/>
              <w:numPr>
                <w:ilvl w:val="0"/>
                <w:numId w:val="5"/>
              </w:numPr>
              <w:spacing w:line="288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Pr="004525DD" w:rsidRDefault="00390BBF" w:rsidP="00235C00">
            <w:pPr>
              <w:spacing w:line="288" w:lineRule="auto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Особенности организации образовательного процесса по программам </w:t>
            </w:r>
            <w:proofErr w:type="spell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бакалавриата</w:t>
            </w:r>
            <w:proofErr w:type="spell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, </w:t>
            </w:r>
            <w:proofErr w:type="spell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специалитета</w:t>
            </w:r>
            <w:proofErr w:type="spell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, магистратуры </w:t>
            </w:r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Default="00390BBF" w:rsidP="00390BBF">
            <w:pPr>
              <w:pStyle w:val="1"/>
              <w:numPr>
                <w:ilvl w:val="0"/>
                <w:numId w:val="5"/>
              </w:numPr>
              <w:spacing w:line="288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Pr="004525DD" w:rsidRDefault="00390BBF" w:rsidP="00235C00">
            <w:pPr>
              <w:spacing w:line="288" w:lineRule="auto"/>
              <w:rPr>
                <w:rStyle w:val="a8"/>
                <w:rFonts w:cs="Calibri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Современные образовательные технологии профессионального образования </w:t>
            </w:r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Default="00390BBF" w:rsidP="00390BBF">
            <w:pPr>
              <w:pStyle w:val="1"/>
              <w:numPr>
                <w:ilvl w:val="0"/>
                <w:numId w:val="5"/>
              </w:numPr>
              <w:spacing w:line="288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Pr="004525DD" w:rsidRDefault="00390BBF" w:rsidP="00235C00">
            <w:pPr>
              <w:spacing w:line="288" w:lineRule="auto"/>
              <w:rPr>
                <w:rStyle w:val="a8"/>
                <w:rFonts w:cs="Calibri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Default="00390BBF" w:rsidP="00390BBF">
            <w:pPr>
              <w:pStyle w:val="1"/>
              <w:numPr>
                <w:ilvl w:val="0"/>
                <w:numId w:val="5"/>
              </w:numPr>
              <w:spacing w:line="288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Pr="004525DD" w:rsidRDefault="00390BBF" w:rsidP="00235C00">
            <w:pPr>
              <w:spacing w:line="288" w:lineRule="auto"/>
              <w:rPr>
                <w:rStyle w:val="a8"/>
                <w:rFonts w:cs="Calibri"/>
                <w:b w:val="0"/>
                <w:bCs w:val="0"/>
                <w:shd w:val="clear" w:color="auto" w:fill="FFFFFF"/>
              </w:rPr>
            </w:pP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Основы законодательства Российской Федерации об образовании и локальные нормативные акты, регламентирующие организацию образовательного процесса, проведение промежуточной и итоговой (итоговой государственной) аттестации обучающихся по программам </w:t>
            </w:r>
            <w:proofErr w:type="spell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бакалавриата</w:t>
            </w:r>
            <w:proofErr w:type="spell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, </w:t>
            </w:r>
            <w:proofErr w:type="spell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специалитета</w:t>
            </w:r>
            <w:proofErr w:type="spell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, магистратуры, ведение и порядок доступа к учебной и иной документации, в том числе документации, содержащей персональные данные</w:t>
            </w:r>
            <w:proofErr w:type="gramEnd"/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Default="00390BBF" w:rsidP="00390BBF">
            <w:pPr>
              <w:pStyle w:val="1"/>
              <w:numPr>
                <w:ilvl w:val="0"/>
                <w:numId w:val="5"/>
              </w:numPr>
              <w:spacing w:line="288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Pr="004525DD" w:rsidRDefault="00390BBF" w:rsidP="00235C00">
            <w:pPr>
              <w:spacing w:line="288" w:lineRule="auto"/>
              <w:rPr>
                <w:rStyle w:val="a8"/>
                <w:rFonts w:cs="Calibri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</w:tbl>
    <w:p w:rsidR="00390BBF" w:rsidRPr="00DD639E" w:rsidRDefault="00390BBF" w:rsidP="00390BBF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</w:p>
    <w:p w:rsidR="00390BBF" w:rsidRPr="00DD639E" w:rsidRDefault="00390BBF" w:rsidP="00390BBF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</w:t>
      </w:r>
      <w:r w:rsidRPr="00DD639E">
        <w:rPr>
          <w:b/>
          <w:bCs/>
          <w:sz w:val="24"/>
          <w:szCs w:val="24"/>
        </w:rPr>
        <w:t>еть: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355"/>
      </w:tblGrid>
      <w:tr w:rsidR="00390BBF" w:rsidTr="00235C00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390BBF">
            <w:pPr>
              <w:pStyle w:val="1"/>
              <w:numPr>
                <w:ilvl w:val="0"/>
                <w:numId w:val="6"/>
              </w:numPr>
              <w:spacing w:line="288" w:lineRule="auto"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Использовать педагогически обоснованные формы, методы и приемы организации деятельности </w:t>
            </w: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обучающихся</w:t>
            </w:r>
            <w:proofErr w:type="gram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специфики программ </w:t>
            </w:r>
            <w:proofErr w:type="spell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бакалавриата</w:t>
            </w:r>
            <w:proofErr w:type="spell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, </w:t>
            </w:r>
            <w:proofErr w:type="spell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специалитета</w:t>
            </w:r>
            <w:proofErr w:type="spell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, магистратуры, требований ФГОС </w:t>
            </w: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ВО</w:t>
            </w:r>
            <w:proofErr w:type="gram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(для программ ВО);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особенностей преподаваемого учебного курса, дисциплины (модуля);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задач занятия (цикла занятий), вида занятия;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стадии профессионального развития;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возможности освоения образовательной программы на основе индивидуализации ее содержания</w:t>
            </w:r>
          </w:p>
        </w:tc>
      </w:tr>
      <w:tr w:rsidR="00390BBF" w:rsidTr="00235C00">
        <w:trPr>
          <w:trHeight w:val="25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390BBF">
            <w:pPr>
              <w:pStyle w:val="1"/>
              <w:numPr>
                <w:ilvl w:val="0"/>
                <w:numId w:val="6"/>
              </w:num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Использовать педагогически обоснованные формы, методы, способы и приемы организации контроля и оценки освоения учебного курса, дисциплины (модуля), образовательной программы, применять современные оценочные средства, обеспечивать объективность оценки, охрану жизни и </w:t>
            </w: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здоровья</w:t>
            </w:r>
            <w:proofErr w:type="gram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обучающихся в процессе публичного представления результатов оценивания: 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- соблюдать предусмотренную процедуру контроля и методику оценки; 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обучающимися</w:t>
            </w:r>
            <w:proofErr w:type="gram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для обеспечения достоверного оценивания;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rFonts w:cs="Calibri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- корректно интерпретировать результаты контроля и оценки</w:t>
            </w:r>
          </w:p>
        </w:tc>
      </w:tr>
      <w:tr w:rsidR="00390BBF" w:rsidTr="00235C00">
        <w:trPr>
          <w:trHeight w:val="9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390BBF">
            <w:pPr>
              <w:pStyle w:val="1"/>
              <w:numPr>
                <w:ilvl w:val="0"/>
                <w:numId w:val="6"/>
              </w:num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rFonts w:cs="Calibri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</w:tbl>
    <w:p w:rsidR="00390BBF" w:rsidRPr="00647FF4" w:rsidRDefault="00390BBF" w:rsidP="00390BBF">
      <w:pPr>
        <w:spacing w:line="288" w:lineRule="auto"/>
        <w:ind w:firstLine="709"/>
        <w:jc w:val="both"/>
        <w:rPr>
          <w:sz w:val="24"/>
          <w:szCs w:val="24"/>
        </w:rPr>
      </w:pPr>
    </w:p>
    <w:p w:rsidR="00390BBF" w:rsidRPr="005B113A" w:rsidRDefault="00390BBF" w:rsidP="00390BBF">
      <w:pPr>
        <w:pStyle w:val="1"/>
        <w:spacing w:after="0" w:line="288" w:lineRule="auto"/>
        <w:ind w:left="0"/>
        <w:jc w:val="both"/>
        <w:rPr>
          <w:rStyle w:val="a8"/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B113A">
        <w:rPr>
          <w:rStyle w:val="a8"/>
          <w:rFonts w:ascii="Times New Roman" w:hAnsi="Times New Roman"/>
          <w:sz w:val="24"/>
          <w:szCs w:val="24"/>
          <w:shd w:val="clear" w:color="auto" w:fill="FFFFFF"/>
          <w:lang w:eastAsia="ru-RU"/>
        </w:rPr>
        <w:t>в рамках ПК-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  <w:lang w:eastAsia="ru-RU"/>
        </w:rPr>
        <w:t>2</w:t>
      </w:r>
    </w:p>
    <w:p w:rsidR="00390BBF" w:rsidRDefault="00390BBF" w:rsidP="00390BBF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Pr="00DD639E">
        <w:rPr>
          <w:b/>
          <w:bCs/>
          <w:sz w:val="24"/>
          <w:szCs w:val="24"/>
        </w:rPr>
        <w:t>нать</w:t>
      </w:r>
      <w:r>
        <w:rPr>
          <w:b/>
          <w:bCs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355"/>
      </w:tblGrid>
      <w:tr w:rsidR="00390BBF" w:rsidTr="00235C00">
        <w:trPr>
          <w:trHeight w:val="6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7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Нормативные правовые акты, организационно-методические основы организации образовательного процесса по программам </w:t>
            </w: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ВО</w:t>
            </w:r>
            <w:proofErr w:type="gram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</w:t>
            </w:r>
          </w:p>
        </w:tc>
      </w:tr>
      <w:tr w:rsidR="00390BBF" w:rsidTr="00235C00">
        <w:trPr>
          <w:trHeight w:val="1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7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Современные образовательные технологии ВО, в том числе дидактический потенциал и технологии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  <w:proofErr w:type="gramEnd"/>
          </w:p>
        </w:tc>
      </w:tr>
      <w:tr w:rsidR="00390BBF" w:rsidTr="00235C00">
        <w:trPr>
          <w:trHeight w:val="4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7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Особенности построения </w:t>
            </w:r>
            <w:proofErr w:type="spell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компетентностноориент</w:t>
            </w:r>
            <w:r>
              <w:rPr>
                <w:rStyle w:val="a8"/>
                <w:b w:val="0"/>
                <w:bCs w:val="0"/>
                <w:shd w:val="clear" w:color="auto" w:fill="FFFFFF"/>
              </w:rPr>
              <w:t>и</w:t>
            </w: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рованного</w:t>
            </w:r>
            <w:proofErr w:type="spell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образовательного процесса</w:t>
            </w:r>
          </w:p>
        </w:tc>
      </w:tr>
      <w:tr w:rsidR="00390BBF" w:rsidTr="00235C00">
        <w:trPr>
          <w:trHeight w:val="1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7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Методы и организация изучения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</w:t>
            </w: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ВО</w:t>
            </w:r>
            <w:proofErr w:type="gramEnd"/>
          </w:p>
        </w:tc>
      </w:tr>
      <w:tr w:rsidR="00390BBF" w:rsidTr="00235C00">
        <w:trPr>
          <w:trHeight w:val="9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7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</w:t>
            </w: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ВО</w:t>
            </w:r>
            <w:proofErr w:type="gram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</w:t>
            </w:r>
          </w:p>
        </w:tc>
      </w:tr>
    </w:tbl>
    <w:p w:rsidR="00390BBF" w:rsidRDefault="00390BBF" w:rsidP="00390BBF">
      <w:pPr>
        <w:spacing w:line="288" w:lineRule="auto"/>
        <w:jc w:val="both"/>
        <w:rPr>
          <w:b/>
          <w:bCs/>
          <w:sz w:val="24"/>
          <w:szCs w:val="24"/>
        </w:rPr>
      </w:pPr>
    </w:p>
    <w:p w:rsidR="00390BBF" w:rsidRPr="00DD639E" w:rsidRDefault="00390BBF" w:rsidP="00390BBF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</w:t>
      </w:r>
      <w:r w:rsidRPr="00DD639E">
        <w:rPr>
          <w:b/>
          <w:bCs/>
          <w:sz w:val="24"/>
          <w:szCs w:val="24"/>
        </w:rPr>
        <w:t>меть: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355"/>
      </w:tblGrid>
      <w:tr w:rsidR="00390BBF" w:rsidTr="00235C00">
        <w:trPr>
          <w:trHeight w:val="7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8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Формулировать и обсуждать основные идеи и концепцию методического обеспечения курируемых учебных курсов, дисциплин (модулей)</w:t>
            </w:r>
          </w:p>
        </w:tc>
      </w:tr>
      <w:tr w:rsidR="00390BBF" w:rsidTr="00235C00">
        <w:trPr>
          <w:trHeight w:val="13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8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Организовывать изучение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</w:t>
            </w: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ВО</w:t>
            </w:r>
            <w:proofErr w:type="gram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</w:t>
            </w:r>
          </w:p>
        </w:tc>
      </w:tr>
      <w:tr w:rsidR="00390BBF" w:rsidTr="00235C00">
        <w:trPr>
          <w:trHeight w:val="7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8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Оказывать профессиональную поддержку коллегам при разработке учебно-методических материалов, проводить обсуждение разработанных материалов</w:t>
            </w:r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8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Осуществлять контроль и оценку качества разрабатываемых материалов, нести ответственность за качество учебно-методического обеспечения курируемых учебных курсов, дисциплин (модулей) Планировать работу группы специалистов по реализации учебных курсов, дисциплин (модулей) 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</w:t>
            </w: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ВО</w:t>
            </w:r>
            <w:proofErr w:type="gramEnd"/>
          </w:p>
        </w:tc>
      </w:tr>
    </w:tbl>
    <w:p w:rsidR="00390BBF" w:rsidRDefault="00390BBF" w:rsidP="00390BBF">
      <w:pPr>
        <w:pStyle w:val="1"/>
        <w:spacing w:after="0" w:line="288" w:lineRule="auto"/>
        <w:ind w:left="0"/>
        <w:jc w:val="both"/>
        <w:rPr>
          <w:rStyle w:val="a8"/>
          <w:rFonts w:ascii="Times New Roman" w:hAnsi="Times New Roman"/>
          <w:sz w:val="14"/>
          <w:szCs w:val="14"/>
          <w:shd w:val="clear" w:color="auto" w:fill="FFFFFF"/>
          <w:lang w:eastAsia="ru-RU"/>
        </w:rPr>
      </w:pPr>
    </w:p>
    <w:p w:rsidR="00390BBF" w:rsidRPr="0013374E" w:rsidRDefault="00390BBF" w:rsidP="00390BBF">
      <w:pPr>
        <w:pStyle w:val="1"/>
        <w:spacing w:after="0" w:line="288" w:lineRule="auto"/>
        <w:ind w:left="0"/>
        <w:jc w:val="both"/>
        <w:rPr>
          <w:rStyle w:val="a8"/>
          <w:rFonts w:ascii="Times New Roman" w:hAnsi="Times New Roman"/>
          <w:sz w:val="14"/>
          <w:szCs w:val="14"/>
          <w:shd w:val="clear" w:color="auto" w:fill="FFFFFF"/>
          <w:lang w:eastAsia="ru-RU"/>
        </w:rPr>
      </w:pPr>
    </w:p>
    <w:p w:rsidR="00390BBF" w:rsidRPr="005B113A" w:rsidRDefault="00390BBF" w:rsidP="00390BBF">
      <w:pPr>
        <w:pStyle w:val="1"/>
        <w:spacing w:after="0" w:line="288" w:lineRule="auto"/>
        <w:ind w:left="0"/>
        <w:jc w:val="both"/>
        <w:rPr>
          <w:rStyle w:val="a8"/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B113A">
        <w:rPr>
          <w:rStyle w:val="a8"/>
          <w:rFonts w:ascii="Times New Roman" w:hAnsi="Times New Roman"/>
          <w:sz w:val="24"/>
          <w:szCs w:val="24"/>
          <w:shd w:val="clear" w:color="auto" w:fill="FFFFFF"/>
          <w:lang w:eastAsia="ru-RU"/>
        </w:rPr>
        <w:t>в рамках ПК-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  <w:lang w:eastAsia="ru-RU"/>
        </w:rPr>
        <w:t>3</w:t>
      </w:r>
    </w:p>
    <w:p w:rsidR="00390BBF" w:rsidRPr="00DD639E" w:rsidRDefault="00390BBF" w:rsidP="00390BBF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знать</w:t>
      </w:r>
      <w:r w:rsidRPr="00DD639E">
        <w:rPr>
          <w:b/>
          <w:bCs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355"/>
      </w:tblGrid>
      <w:tr w:rsidR="00390BBF" w:rsidTr="00235C00">
        <w:trPr>
          <w:trHeight w:val="4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Методологические основы современного образования</w:t>
            </w:r>
          </w:p>
        </w:tc>
      </w:tr>
      <w:tr w:rsidR="00390BBF" w:rsidTr="00235C00">
        <w:trPr>
          <w:trHeight w:val="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390BBF" w:rsidTr="00235C00">
        <w:trPr>
          <w:trHeight w:val="1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90BBF" w:rsidTr="00235C00">
        <w:trPr>
          <w:trHeight w:val="7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Требования ФГОС и (или) образовательных стандартов, установленных образовательной организацией, по соответствующим направлениям подготовки и специальностям </w:t>
            </w: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ВО</w:t>
            </w:r>
            <w:proofErr w:type="gramEnd"/>
          </w:p>
        </w:tc>
      </w:tr>
      <w:tr w:rsidR="00390BBF" w:rsidTr="00235C00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Требования к научно-методическому обеспечению учебных курсов, дисциплин (модулей) программ ВО,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  <w:proofErr w:type="gramEnd"/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</w:tbl>
    <w:p w:rsidR="002A4AA9" w:rsidRDefault="002A4AA9" w:rsidP="00390BBF">
      <w:pPr>
        <w:spacing w:line="288" w:lineRule="exact"/>
      </w:pPr>
    </w:p>
    <w:p w:rsidR="00EE2BC2" w:rsidRDefault="00EE2BC2" w:rsidP="00390BBF">
      <w:pPr>
        <w:spacing w:line="288" w:lineRule="exact"/>
      </w:pPr>
    </w:p>
    <w:p w:rsidR="00EE2BC2" w:rsidRDefault="00EE2BC2" w:rsidP="00390BBF">
      <w:pPr>
        <w:spacing w:line="288" w:lineRule="exact"/>
      </w:pPr>
    </w:p>
    <w:p w:rsidR="00EE2BC2" w:rsidRDefault="00EE2BC2" w:rsidP="00390BBF">
      <w:pPr>
        <w:spacing w:line="288" w:lineRule="exact"/>
      </w:pPr>
    </w:p>
    <w:p w:rsidR="00EE2BC2" w:rsidRDefault="00EE2BC2" w:rsidP="00390BBF">
      <w:pPr>
        <w:spacing w:line="288" w:lineRule="exact"/>
      </w:pPr>
    </w:p>
    <w:p w:rsidR="00EE2BC2" w:rsidRDefault="00EE2BC2" w:rsidP="00390BBF">
      <w:pPr>
        <w:spacing w:line="288" w:lineRule="exact"/>
      </w:pPr>
    </w:p>
    <w:p w:rsidR="00EE2BC2" w:rsidRDefault="00EE2BC2" w:rsidP="00390BBF">
      <w:pPr>
        <w:spacing w:line="288" w:lineRule="exact"/>
      </w:pPr>
    </w:p>
    <w:p w:rsidR="00EE2BC2" w:rsidRDefault="00EE2BC2" w:rsidP="00390BBF">
      <w:pPr>
        <w:spacing w:line="288" w:lineRule="exact"/>
      </w:pPr>
    </w:p>
    <w:p w:rsidR="00390BBF" w:rsidRPr="00DD639E" w:rsidRDefault="00390BBF" w:rsidP="00390BBF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уметь</w:t>
      </w:r>
      <w:r w:rsidRPr="00DD639E">
        <w:rPr>
          <w:b/>
          <w:bCs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355"/>
      </w:tblGrid>
      <w:tr w:rsidR="00390BBF" w:rsidTr="00235C00">
        <w:trPr>
          <w:trHeight w:val="6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10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Разрабатывать научно-методическое обеспечение учебных курсов, дисциплин (модулей) программ </w:t>
            </w:r>
            <w:proofErr w:type="spell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бакалавриата</w:t>
            </w:r>
            <w:proofErr w:type="spell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, </w:t>
            </w:r>
            <w:proofErr w:type="spell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специалитета</w:t>
            </w:r>
            <w:proofErr w:type="spell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, магистратуры с учетом: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порядка, установленного законодательством Российской Федерации об образовании;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требований соответствующих ФГОС ВО и (или) образовательных стандартов, установленных образовательной организацией, и (или) профессиональных стандартов и иных квалификационных характеристик;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развития соответствующей области научного знания и (или) профессиональной деятельности, требований рынка труда;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образовательных потребностей, подготовленности и развития обучающихся, в том числе стадии профессионального развития;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</w:t>
            </w: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- роли учебных курсов, дисциплин (модулей) в формировании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программой;</w:t>
            </w:r>
            <w:proofErr w:type="gramEnd"/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возможности</w:t>
            </w:r>
            <w:r>
              <w:t xml:space="preserve"> </w:t>
            </w: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освоения образовательной программы на основе индивидуализации ее содержания;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1"/>
              <w:numPr>
                <w:ilvl w:val="0"/>
                <w:numId w:val="10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Работать в группе разработчиков научно-методических и учебно-методических материалов, учебников и учебных пособий: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участвовать в обсуждении основных идей и концепции разрабатываемых материалов (учебников, учебных пособий), формулировать предложения;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разрабатывать порученные разделы, следуя выбранным методологическим и </w:t>
            </w:r>
            <w:proofErr w:type="gramStart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методическим подходам</w:t>
            </w:r>
            <w:proofErr w:type="gramEnd"/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>, представлять разработанные материалы, вести конструктивное обсуждение, дорабатывать материалы с учетом результатов их обсуждения;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8"/>
                <w:b w:val="0"/>
                <w:bCs w:val="0"/>
                <w:shd w:val="clear" w:color="auto" w:fill="FFFFFF"/>
              </w:rPr>
              <w:t xml:space="preserve"> - оценивать разработки коллег, строить профессиональное общение с соблюдением делового этикета и с учетом особенностей партнеров по общению</w:t>
            </w:r>
          </w:p>
        </w:tc>
      </w:tr>
    </w:tbl>
    <w:p w:rsidR="00390BBF" w:rsidRDefault="00390BBF" w:rsidP="00390BBF">
      <w:pPr>
        <w:spacing w:line="288" w:lineRule="exact"/>
      </w:pPr>
    </w:p>
    <w:p w:rsidR="00CC5990" w:rsidRDefault="00CC5990" w:rsidP="00390BBF">
      <w:pPr>
        <w:pStyle w:val="Heading1"/>
        <w:ind w:left="505"/>
        <w:jc w:val="both"/>
      </w:pPr>
    </w:p>
    <w:sectPr w:rsidR="00CC5990" w:rsidSect="00390BBF">
      <w:type w:val="continuous"/>
      <w:pgSz w:w="11910" w:h="16840"/>
      <w:pgMar w:top="1360" w:right="3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203"/>
    <w:multiLevelType w:val="hybridMultilevel"/>
    <w:tmpl w:val="D8DE38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9A5662"/>
    <w:multiLevelType w:val="hybridMultilevel"/>
    <w:tmpl w:val="87D20AD8"/>
    <w:lvl w:ilvl="0" w:tplc="7E08744A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F0AFAE">
      <w:numFmt w:val="bullet"/>
      <w:lvlText w:val="•"/>
      <w:lvlJc w:val="left"/>
      <w:pPr>
        <w:ind w:left="1024" w:hanging="128"/>
      </w:pPr>
      <w:rPr>
        <w:rFonts w:hint="default"/>
        <w:lang w:val="ru-RU" w:eastAsia="en-US" w:bidi="ar-SA"/>
      </w:rPr>
    </w:lvl>
    <w:lvl w:ilvl="2" w:tplc="3B744D40">
      <w:numFmt w:val="bullet"/>
      <w:lvlText w:val="•"/>
      <w:lvlJc w:val="left"/>
      <w:pPr>
        <w:ind w:left="1949" w:hanging="128"/>
      </w:pPr>
      <w:rPr>
        <w:rFonts w:hint="default"/>
        <w:lang w:val="ru-RU" w:eastAsia="en-US" w:bidi="ar-SA"/>
      </w:rPr>
    </w:lvl>
    <w:lvl w:ilvl="3" w:tplc="F5AEAC70">
      <w:numFmt w:val="bullet"/>
      <w:lvlText w:val="•"/>
      <w:lvlJc w:val="left"/>
      <w:pPr>
        <w:ind w:left="2873" w:hanging="128"/>
      </w:pPr>
      <w:rPr>
        <w:rFonts w:hint="default"/>
        <w:lang w:val="ru-RU" w:eastAsia="en-US" w:bidi="ar-SA"/>
      </w:rPr>
    </w:lvl>
    <w:lvl w:ilvl="4" w:tplc="BA246B7A">
      <w:numFmt w:val="bullet"/>
      <w:lvlText w:val="•"/>
      <w:lvlJc w:val="left"/>
      <w:pPr>
        <w:ind w:left="3798" w:hanging="128"/>
      </w:pPr>
      <w:rPr>
        <w:rFonts w:hint="default"/>
        <w:lang w:val="ru-RU" w:eastAsia="en-US" w:bidi="ar-SA"/>
      </w:rPr>
    </w:lvl>
    <w:lvl w:ilvl="5" w:tplc="B2FC01BC">
      <w:numFmt w:val="bullet"/>
      <w:lvlText w:val="•"/>
      <w:lvlJc w:val="left"/>
      <w:pPr>
        <w:ind w:left="4722" w:hanging="128"/>
      </w:pPr>
      <w:rPr>
        <w:rFonts w:hint="default"/>
        <w:lang w:val="ru-RU" w:eastAsia="en-US" w:bidi="ar-SA"/>
      </w:rPr>
    </w:lvl>
    <w:lvl w:ilvl="6" w:tplc="CA90A53E">
      <w:numFmt w:val="bullet"/>
      <w:lvlText w:val="•"/>
      <w:lvlJc w:val="left"/>
      <w:pPr>
        <w:ind w:left="5647" w:hanging="128"/>
      </w:pPr>
      <w:rPr>
        <w:rFonts w:hint="default"/>
        <w:lang w:val="ru-RU" w:eastAsia="en-US" w:bidi="ar-SA"/>
      </w:rPr>
    </w:lvl>
    <w:lvl w:ilvl="7" w:tplc="BA4EBDCA">
      <w:numFmt w:val="bullet"/>
      <w:lvlText w:val="•"/>
      <w:lvlJc w:val="left"/>
      <w:pPr>
        <w:ind w:left="6571" w:hanging="128"/>
      </w:pPr>
      <w:rPr>
        <w:rFonts w:hint="default"/>
        <w:lang w:val="ru-RU" w:eastAsia="en-US" w:bidi="ar-SA"/>
      </w:rPr>
    </w:lvl>
    <w:lvl w:ilvl="8" w:tplc="83DC161A">
      <w:numFmt w:val="bullet"/>
      <w:lvlText w:val="•"/>
      <w:lvlJc w:val="left"/>
      <w:pPr>
        <w:ind w:left="7496" w:hanging="128"/>
      </w:pPr>
      <w:rPr>
        <w:rFonts w:hint="default"/>
        <w:lang w:val="ru-RU" w:eastAsia="en-US" w:bidi="ar-SA"/>
      </w:rPr>
    </w:lvl>
  </w:abstractNum>
  <w:abstractNum w:abstractNumId="2">
    <w:nsid w:val="25A0367C"/>
    <w:multiLevelType w:val="hybridMultilevel"/>
    <w:tmpl w:val="26E2F500"/>
    <w:lvl w:ilvl="0" w:tplc="4EDCC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09539E"/>
    <w:multiLevelType w:val="hybridMultilevel"/>
    <w:tmpl w:val="2D5EC332"/>
    <w:lvl w:ilvl="0" w:tplc="4EDCC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201524"/>
    <w:multiLevelType w:val="hybridMultilevel"/>
    <w:tmpl w:val="95BA656A"/>
    <w:lvl w:ilvl="0" w:tplc="E87802E8">
      <w:numFmt w:val="bullet"/>
      <w:lvlText w:val="-"/>
      <w:lvlJc w:val="left"/>
      <w:pPr>
        <w:ind w:left="22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C450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7DCEB7A8">
      <w:numFmt w:val="bullet"/>
      <w:lvlText w:val="•"/>
      <w:lvlJc w:val="left"/>
      <w:pPr>
        <w:ind w:left="2201" w:hanging="324"/>
      </w:pPr>
      <w:rPr>
        <w:rFonts w:hint="default"/>
        <w:lang w:val="ru-RU" w:eastAsia="en-US" w:bidi="ar-SA"/>
      </w:rPr>
    </w:lvl>
    <w:lvl w:ilvl="3" w:tplc="4E98B764">
      <w:numFmt w:val="bullet"/>
      <w:lvlText w:val="•"/>
      <w:lvlJc w:val="left"/>
      <w:pPr>
        <w:ind w:left="3191" w:hanging="324"/>
      </w:pPr>
      <w:rPr>
        <w:rFonts w:hint="default"/>
        <w:lang w:val="ru-RU" w:eastAsia="en-US" w:bidi="ar-SA"/>
      </w:rPr>
    </w:lvl>
    <w:lvl w:ilvl="4" w:tplc="2CB47FEE">
      <w:numFmt w:val="bullet"/>
      <w:lvlText w:val="•"/>
      <w:lvlJc w:val="left"/>
      <w:pPr>
        <w:ind w:left="4182" w:hanging="324"/>
      </w:pPr>
      <w:rPr>
        <w:rFonts w:hint="default"/>
        <w:lang w:val="ru-RU" w:eastAsia="en-US" w:bidi="ar-SA"/>
      </w:rPr>
    </w:lvl>
    <w:lvl w:ilvl="5" w:tplc="6544765C">
      <w:numFmt w:val="bullet"/>
      <w:lvlText w:val="•"/>
      <w:lvlJc w:val="left"/>
      <w:pPr>
        <w:ind w:left="5173" w:hanging="324"/>
      </w:pPr>
      <w:rPr>
        <w:rFonts w:hint="default"/>
        <w:lang w:val="ru-RU" w:eastAsia="en-US" w:bidi="ar-SA"/>
      </w:rPr>
    </w:lvl>
    <w:lvl w:ilvl="6" w:tplc="1254962E">
      <w:numFmt w:val="bullet"/>
      <w:lvlText w:val="•"/>
      <w:lvlJc w:val="left"/>
      <w:pPr>
        <w:ind w:left="6163" w:hanging="324"/>
      </w:pPr>
      <w:rPr>
        <w:rFonts w:hint="default"/>
        <w:lang w:val="ru-RU" w:eastAsia="en-US" w:bidi="ar-SA"/>
      </w:rPr>
    </w:lvl>
    <w:lvl w:ilvl="7" w:tplc="0690110C">
      <w:numFmt w:val="bullet"/>
      <w:lvlText w:val="•"/>
      <w:lvlJc w:val="left"/>
      <w:pPr>
        <w:ind w:left="7154" w:hanging="324"/>
      </w:pPr>
      <w:rPr>
        <w:rFonts w:hint="default"/>
        <w:lang w:val="ru-RU" w:eastAsia="en-US" w:bidi="ar-SA"/>
      </w:rPr>
    </w:lvl>
    <w:lvl w:ilvl="8" w:tplc="44ACE616">
      <w:numFmt w:val="bullet"/>
      <w:lvlText w:val="•"/>
      <w:lvlJc w:val="left"/>
      <w:pPr>
        <w:ind w:left="8145" w:hanging="324"/>
      </w:pPr>
      <w:rPr>
        <w:rFonts w:hint="default"/>
        <w:lang w:val="ru-RU" w:eastAsia="en-US" w:bidi="ar-SA"/>
      </w:rPr>
    </w:lvl>
  </w:abstractNum>
  <w:abstractNum w:abstractNumId="5">
    <w:nsid w:val="312762E7"/>
    <w:multiLevelType w:val="hybridMultilevel"/>
    <w:tmpl w:val="23B8A9D2"/>
    <w:lvl w:ilvl="0" w:tplc="6B52A5D8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A748EA4">
      <w:numFmt w:val="bullet"/>
      <w:lvlText w:val="•"/>
      <w:lvlJc w:val="left"/>
      <w:pPr>
        <w:ind w:left="1024" w:hanging="178"/>
      </w:pPr>
      <w:rPr>
        <w:rFonts w:hint="default"/>
        <w:lang w:val="ru-RU" w:eastAsia="en-US" w:bidi="ar-SA"/>
      </w:rPr>
    </w:lvl>
    <w:lvl w:ilvl="2" w:tplc="8D1850BA">
      <w:numFmt w:val="bullet"/>
      <w:lvlText w:val="•"/>
      <w:lvlJc w:val="left"/>
      <w:pPr>
        <w:ind w:left="1949" w:hanging="178"/>
      </w:pPr>
      <w:rPr>
        <w:rFonts w:hint="default"/>
        <w:lang w:val="ru-RU" w:eastAsia="en-US" w:bidi="ar-SA"/>
      </w:rPr>
    </w:lvl>
    <w:lvl w:ilvl="3" w:tplc="734EE736">
      <w:numFmt w:val="bullet"/>
      <w:lvlText w:val="•"/>
      <w:lvlJc w:val="left"/>
      <w:pPr>
        <w:ind w:left="2873" w:hanging="178"/>
      </w:pPr>
      <w:rPr>
        <w:rFonts w:hint="default"/>
        <w:lang w:val="ru-RU" w:eastAsia="en-US" w:bidi="ar-SA"/>
      </w:rPr>
    </w:lvl>
    <w:lvl w:ilvl="4" w:tplc="8CEEEB34">
      <w:numFmt w:val="bullet"/>
      <w:lvlText w:val="•"/>
      <w:lvlJc w:val="left"/>
      <w:pPr>
        <w:ind w:left="3798" w:hanging="178"/>
      </w:pPr>
      <w:rPr>
        <w:rFonts w:hint="default"/>
        <w:lang w:val="ru-RU" w:eastAsia="en-US" w:bidi="ar-SA"/>
      </w:rPr>
    </w:lvl>
    <w:lvl w:ilvl="5" w:tplc="EADEF366">
      <w:numFmt w:val="bullet"/>
      <w:lvlText w:val="•"/>
      <w:lvlJc w:val="left"/>
      <w:pPr>
        <w:ind w:left="4722" w:hanging="178"/>
      </w:pPr>
      <w:rPr>
        <w:rFonts w:hint="default"/>
        <w:lang w:val="ru-RU" w:eastAsia="en-US" w:bidi="ar-SA"/>
      </w:rPr>
    </w:lvl>
    <w:lvl w:ilvl="6" w:tplc="3B3A6C52">
      <w:numFmt w:val="bullet"/>
      <w:lvlText w:val="•"/>
      <w:lvlJc w:val="left"/>
      <w:pPr>
        <w:ind w:left="5647" w:hanging="178"/>
      </w:pPr>
      <w:rPr>
        <w:rFonts w:hint="default"/>
        <w:lang w:val="ru-RU" w:eastAsia="en-US" w:bidi="ar-SA"/>
      </w:rPr>
    </w:lvl>
    <w:lvl w:ilvl="7" w:tplc="E800EB52">
      <w:numFmt w:val="bullet"/>
      <w:lvlText w:val="•"/>
      <w:lvlJc w:val="left"/>
      <w:pPr>
        <w:ind w:left="6571" w:hanging="178"/>
      </w:pPr>
      <w:rPr>
        <w:rFonts w:hint="default"/>
        <w:lang w:val="ru-RU" w:eastAsia="en-US" w:bidi="ar-SA"/>
      </w:rPr>
    </w:lvl>
    <w:lvl w:ilvl="8" w:tplc="69D8F8AE">
      <w:numFmt w:val="bullet"/>
      <w:lvlText w:val="•"/>
      <w:lvlJc w:val="left"/>
      <w:pPr>
        <w:ind w:left="7496" w:hanging="178"/>
      </w:pPr>
      <w:rPr>
        <w:rFonts w:hint="default"/>
        <w:lang w:val="ru-RU" w:eastAsia="en-US" w:bidi="ar-SA"/>
      </w:rPr>
    </w:lvl>
  </w:abstractNum>
  <w:abstractNum w:abstractNumId="6">
    <w:nsid w:val="42142EF0"/>
    <w:multiLevelType w:val="hybridMultilevel"/>
    <w:tmpl w:val="18167BE6"/>
    <w:lvl w:ilvl="0" w:tplc="CAA47E8A">
      <w:start w:val="1"/>
      <w:numFmt w:val="decimal"/>
      <w:lvlText w:val="%1"/>
      <w:lvlJc w:val="left"/>
      <w:pPr>
        <w:ind w:left="805" w:hanging="420"/>
      </w:pPr>
      <w:rPr>
        <w:rFonts w:hint="default"/>
        <w:lang w:val="ru-RU" w:eastAsia="en-US" w:bidi="ar-SA"/>
      </w:rPr>
    </w:lvl>
    <w:lvl w:ilvl="1" w:tplc="E8824A4E">
      <w:numFmt w:val="none"/>
      <w:lvlText w:val=""/>
      <w:lvlJc w:val="left"/>
      <w:pPr>
        <w:tabs>
          <w:tab w:val="num" w:pos="360"/>
        </w:tabs>
      </w:pPr>
    </w:lvl>
    <w:lvl w:ilvl="2" w:tplc="28E8CF36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402CEFC">
      <w:numFmt w:val="bullet"/>
      <w:lvlText w:val="•"/>
      <w:lvlJc w:val="left"/>
      <w:pPr>
        <w:ind w:left="2748" w:hanging="324"/>
      </w:pPr>
      <w:rPr>
        <w:rFonts w:hint="default"/>
        <w:lang w:val="ru-RU" w:eastAsia="en-US" w:bidi="ar-SA"/>
      </w:rPr>
    </w:lvl>
    <w:lvl w:ilvl="4" w:tplc="1B3E7466">
      <w:numFmt w:val="bullet"/>
      <w:lvlText w:val="•"/>
      <w:lvlJc w:val="left"/>
      <w:pPr>
        <w:ind w:left="3722" w:hanging="324"/>
      </w:pPr>
      <w:rPr>
        <w:rFonts w:hint="default"/>
        <w:lang w:val="ru-RU" w:eastAsia="en-US" w:bidi="ar-SA"/>
      </w:rPr>
    </w:lvl>
    <w:lvl w:ilvl="5" w:tplc="CDB8B694">
      <w:numFmt w:val="bullet"/>
      <w:lvlText w:val="•"/>
      <w:lvlJc w:val="left"/>
      <w:pPr>
        <w:ind w:left="4696" w:hanging="324"/>
      </w:pPr>
      <w:rPr>
        <w:rFonts w:hint="default"/>
        <w:lang w:val="ru-RU" w:eastAsia="en-US" w:bidi="ar-SA"/>
      </w:rPr>
    </w:lvl>
    <w:lvl w:ilvl="6" w:tplc="CFDA7BD0">
      <w:numFmt w:val="bullet"/>
      <w:lvlText w:val="•"/>
      <w:lvlJc w:val="left"/>
      <w:pPr>
        <w:ind w:left="5670" w:hanging="324"/>
      </w:pPr>
      <w:rPr>
        <w:rFonts w:hint="default"/>
        <w:lang w:val="ru-RU" w:eastAsia="en-US" w:bidi="ar-SA"/>
      </w:rPr>
    </w:lvl>
    <w:lvl w:ilvl="7" w:tplc="7BFAC63A">
      <w:numFmt w:val="bullet"/>
      <w:lvlText w:val="•"/>
      <w:lvlJc w:val="left"/>
      <w:pPr>
        <w:ind w:left="6644" w:hanging="324"/>
      </w:pPr>
      <w:rPr>
        <w:rFonts w:hint="default"/>
        <w:lang w:val="ru-RU" w:eastAsia="en-US" w:bidi="ar-SA"/>
      </w:rPr>
    </w:lvl>
    <w:lvl w:ilvl="8" w:tplc="5792D398">
      <w:numFmt w:val="bullet"/>
      <w:lvlText w:val="•"/>
      <w:lvlJc w:val="left"/>
      <w:pPr>
        <w:ind w:left="7618" w:hanging="324"/>
      </w:pPr>
      <w:rPr>
        <w:rFonts w:hint="default"/>
        <w:lang w:val="ru-RU" w:eastAsia="en-US" w:bidi="ar-SA"/>
      </w:rPr>
    </w:lvl>
  </w:abstractNum>
  <w:abstractNum w:abstractNumId="7">
    <w:nsid w:val="44384E98"/>
    <w:multiLevelType w:val="hybridMultilevel"/>
    <w:tmpl w:val="770CA544"/>
    <w:lvl w:ilvl="0" w:tplc="B3CC38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1F08F3"/>
    <w:multiLevelType w:val="hybridMultilevel"/>
    <w:tmpl w:val="042A23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E2A0E7B"/>
    <w:multiLevelType w:val="hybridMultilevel"/>
    <w:tmpl w:val="9E802C46"/>
    <w:lvl w:ilvl="0" w:tplc="4EDCC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92D0851"/>
    <w:multiLevelType w:val="hybridMultilevel"/>
    <w:tmpl w:val="625AB076"/>
    <w:lvl w:ilvl="0" w:tplc="17B0018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748D88">
      <w:numFmt w:val="bullet"/>
      <w:lvlText w:val="•"/>
      <w:lvlJc w:val="left"/>
      <w:pPr>
        <w:ind w:left="1024" w:hanging="116"/>
      </w:pPr>
      <w:rPr>
        <w:rFonts w:hint="default"/>
        <w:lang w:val="ru-RU" w:eastAsia="en-US" w:bidi="ar-SA"/>
      </w:rPr>
    </w:lvl>
    <w:lvl w:ilvl="2" w:tplc="43A22FA6">
      <w:numFmt w:val="bullet"/>
      <w:lvlText w:val="•"/>
      <w:lvlJc w:val="left"/>
      <w:pPr>
        <w:ind w:left="1949" w:hanging="116"/>
      </w:pPr>
      <w:rPr>
        <w:rFonts w:hint="default"/>
        <w:lang w:val="ru-RU" w:eastAsia="en-US" w:bidi="ar-SA"/>
      </w:rPr>
    </w:lvl>
    <w:lvl w:ilvl="3" w:tplc="6A4AF6F6">
      <w:numFmt w:val="bullet"/>
      <w:lvlText w:val="•"/>
      <w:lvlJc w:val="left"/>
      <w:pPr>
        <w:ind w:left="2873" w:hanging="116"/>
      </w:pPr>
      <w:rPr>
        <w:rFonts w:hint="default"/>
        <w:lang w:val="ru-RU" w:eastAsia="en-US" w:bidi="ar-SA"/>
      </w:rPr>
    </w:lvl>
    <w:lvl w:ilvl="4" w:tplc="FD44D04C">
      <w:numFmt w:val="bullet"/>
      <w:lvlText w:val="•"/>
      <w:lvlJc w:val="left"/>
      <w:pPr>
        <w:ind w:left="3798" w:hanging="116"/>
      </w:pPr>
      <w:rPr>
        <w:rFonts w:hint="default"/>
        <w:lang w:val="ru-RU" w:eastAsia="en-US" w:bidi="ar-SA"/>
      </w:rPr>
    </w:lvl>
    <w:lvl w:ilvl="5" w:tplc="77602DD0">
      <w:numFmt w:val="bullet"/>
      <w:lvlText w:val="•"/>
      <w:lvlJc w:val="left"/>
      <w:pPr>
        <w:ind w:left="4722" w:hanging="116"/>
      </w:pPr>
      <w:rPr>
        <w:rFonts w:hint="default"/>
        <w:lang w:val="ru-RU" w:eastAsia="en-US" w:bidi="ar-SA"/>
      </w:rPr>
    </w:lvl>
    <w:lvl w:ilvl="6" w:tplc="F216BA68">
      <w:numFmt w:val="bullet"/>
      <w:lvlText w:val="•"/>
      <w:lvlJc w:val="left"/>
      <w:pPr>
        <w:ind w:left="5647" w:hanging="116"/>
      </w:pPr>
      <w:rPr>
        <w:rFonts w:hint="default"/>
        <w:lang w:val="ru-RU" w:eastAsia="en-US" w:bidi="ar-SA"/>
      </w:rPr>
    </w:lvl>
    <w:lvl w:ilvl="7" w:tplc="DBB8A702">
      <w:numFmt w:val="bullet"/>
      <w:lvlText w:val="•"/>
      <w:lvlJc w:val="left"/>
      <w:pPr>
        <w:ind w:left="6571" w:hanging="116"/>
      </w:pPr>
      <w:rPr>
        <w:rFonts w:hint="default"/>
        <w:lang w:val="ru-RU" w:eastAsia="en-US" w:bidi="ar-SA"/>
      </w:rPr>
    </w:lvl>
    <w:lvl w:ilvl="8" w:tplc="65A83394">
      <w:numFmt w:val="bullet"/>
      <w:lvlText w:val="•"/>
      <w:lvlJc w:val="left"/>
      <w:pPr>
        <w:ind w:left="7496" w:hanging="1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4D49"/>
    <w:rsid w:val="002A4AA9"/>
    <w:rsid w:val="00390BBF"/>
    <w:rsid w:val="00677923"/>
    <w:rsid w:val="00CC5990"/>
    <w:rsid w:val="00EE2BC2"/>
    <w:rsid w:val="00FA3B33"/>
    <w:rsid w:val="00F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D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D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4D49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F4D49"/>
    <w:pPr>
      <w:ind w:left="788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FF4D49"/>
    <w:pPr>
      <w:spacing w:before="1"/>
      <w:ind w:left="3114" w:hanging="2123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F4D49"/>
    <w:pPr>
      <w:ind w:left="222" w:right="54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F4D49"/>
    <w:pPr>
      <w:ind w:left="105"/>
    </w:pPr>
  </w:style>
  <w:style w:type="paragraph" w:customStyle="1" w:styleId="1">
    <w:name w:val="Абзац списка1"/>
    <w:basedOn w:val="a"/>
    <w:rsid w:val="00390BBF"/>
    <w:pPr>
      <w:widowControl/>
      <w:autoSpaceDE/>
      <w:autoSpaceDN/>
      <w:spacing w:after="160" w:line="256" w:lineRule="auto"/>
      <w:ind w:left="720"/>
    </w:pPr>
    <w:rPr>
      <w:rFonts w:ascii="Calibri" w:hAnsi="Calibri" w:cs="Calibri"/>
    </w:rPr>
  </w:style>
  <w:style w:type="character" w:customStyle="1" w:styleId="a8">
    <w:name w:val="Не вступил в силу"/>
    <w:basedOn w:val="a0"/>
    <w:rsid w:val="00390BBF"/>
    <w:rPr>
      <w:rFonts w:cs="Times New Roman"/>
      <w:b/>
      <w:bCs/>
      <w:color w:val="000000"/>
      <w:shd w:val="clear" w:color="auto" w:fill="auto"/>
    </w:rPr>
  </w:style>
  <w:style w:type="character" w:customStyle="1" w:styleId="a4">
    <w:name w:val="Основной текст Знак"/>
    <w:basedOn w:val="a0"/>
    <w:link w:val="a3"/>
    <w:uiPriority w:val="1"/>
    <w:rsid w:val="00390BB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2A4AA9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1534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 3</dc:creator>
  <cp:lastModifiedBy>User</cp:lastModifiedBy>
  <cp:revision>4</cp:revision>
  <dcterms:created xsi:type="dcterms:W3CDTF">2022-05-12T14:38:00Z</dcterms:created>
  <dcterms:modified xsi:type="dcterms:W3CDTF">2022-09-14T09:39:00Z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