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76" w:rsidRPr="008C2D20" w:rsidRDefault="00D32D76" w:rsidP="00D32D76">
      <w:pPr>
        <w:spacing w:line="0" w:lineRule="atLeast"/>
        <w:ind w:left="820"/>
        <w:jc w:val="center"/>
        <w:rPr>
          <w:rFonts w:ascii="Times New Roman" w:eastAsia="Times New Roman" w:hAnsi="Times New Roman"/>
          <w:sz w:val="28"/>
        </w:rPr>
      </w:pPr>
      <w:r w:rsidRPr="008C2D20">
        <w:rPr>
          <w:rFonts w:ascii="Times New Roman" w:eastAsia="Times New Roman" w:hAnsi="Times New Roman"/>
          <w:sz w:val="28"/>
        </w:rPr>
        <w:t>Наименование программы:</w:t>
      </w:r>
    </w:p>
    <w:p w:rsidR="00D32D76" w:rsidRPr="00EA6879" w:rsidRDefault="00D32D76" w:rsidP="00D32D76">
      <w:pPr>
        <w:spacing w:line="0" w:lineRule="atLeast"/>
        <w:ind w:left="820"/>
        <w:jc w:val="center"/>
        <w:rPr>
          <w:rFonts w:ascii="Times New Roman" w:eastAsia="Times New Roman" w:hAnsi="Times New Roman"/>
          <w:b/>
          <w:sz w:val="28"/>
        </w:rPr>
      </w:pPr>
      <w:r w:rsidRPr="00726846">
        <w:rPr>
          <w:rFonts w:ascii="Times New Roman" w:eastAsia="Times New Roman" w:hAnsi="Times New Roman"/>
          <w:b/>
          <w:sz w:val="32"/>
        </w:rPr>
        <w:t>«</w:t>
      </w:r>
      <w:r>
        <w:rPr>
          <w:rFonts w:ascii="Times New Roman" w:eastAsia="Times New Roman" w:hAnsi="Times New Roman"/>
          <w:b/>
          <w:sz w:val="32"/>
        </w:rPr>
        <w:t>ПРИЕМНАЯ КАМПАНИЯ - 2020</w:t>
      </w:r>
      <w:r w:rsidRPr="00726846">
        <w:rPr>
          <w:rFonts w:ascii="Times New Roman" w:eastAsia="Times New Roman" w:hAnsi="Times New Roman"/>
          <w:b/>
          <w:sz w:val="32"/>
        </w:rPr>
        <w:t>»</w:t>
      </w:r>
    </w:p>
    <w:p w:rsidR="00D32D76" w:rsidRDefault="00D32D76" w:rsidP="00D32D76">
      <w:pPr>
        <w:spacing w:after="120"/>
        <w:ind w:left="261"/>
        <w:rPr>
          <w:rFonts w:ascii="Times New Roman" w:eastAsia="Times New Roman" w:hAnsi="Times New Roman"/>
          <w:b/>
          <w:sz w:val="24"/>
        </w:rPr>
      </w:pPr>
    </w:p>
    <w:p w:rsidR="00D32D76" w:rsidRDefault="00D32D76" w:rsidP="00D32D76">
      <w:pPr>
        <w:spacing w:after="1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Цель и планируемые результаты освоения программы</w:t>
      </w:r>
    </w:p>
    <w:p w:rsidR="00D32D76" w:rsidRPr="008445BA" w:rsidRDefault="00D32D76" w:rsidP="00D32D76">
      <w:pPr>
        <w:ind w:firstLine="709"/>
        <w:jc w:val="both"/>
        <w:rPr>
          <w:rFonts w:ascii="Times New Roman" w:eastAsia="Times New Roman" w:hAnsi="Times New Roman" w:cs="Times New Roman"/>
          <w:sz w:val="32"/>
        </w:rPr>
      </w:pPr>
      <w:r w:rsidRPr="00647FF4">
        <w:rPr>
          <w:rFonts w:ascii="Times New Roman" w:eastAsia="Times New Roman" w:hAnsi="Times New Roman"/>
          <w:sz w:val="24"/>
        </w:rPr>
        <w:t>Программа повышения кв</w:t>
      </w:r>
      <w:r>
        <w:rPr>
          <w:rFonts w:ascii="Times New Roman" w:eastAsia="Times New Roman" w:hAnsi="Times New Roman"/>
          <w:sz w:val="24"/>
        </w:rPr>
        <w:t xml:space="preserve">алификации учитывает требования, предъявляемые к ведению приёмной кампании, в том </w:t>
      </w:r>
      <w:r w:rsidRPr="008445BA"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44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5BA">
        <w:rPr>
          <w:rFonts w:ascii="Times New Roman" w:hAnsi="Times New Roman" w:cs="Times New Roman"/>
          <w:sz w:val="24"/>
          <w:szCs w:val="24"/>
          <w:lang w:eastAsia="en-US"/>
        </w:rPr>
        <w:t>в отношении раздела «Абитуриенту»</w:t>
      </w:r>
      <w:r w:rsidRPr="008445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</w:rPr>
        <w:t xml:space="preserve"> учитывает </w:t>
      </w:r>
      <w:r w:rsidRPr="008445BA">
        <w:rPr>
          <w:rFonts w:ascii="Times New Roman" w:eastAsiaTheme="minorEastAsia" w:hAnsi="Times New Roman" w:cs="Times New Roman"/>
          <w:bCs/>
          <w:sz w:val="24"/>
        </w:rPr>
        <w:t>эффективные методы профориентации для привлечения российских и иностранных абитуриентов</w:t>
      </w:r>
      <w:r>
        <w:rPr>
          <w:rFonts w:ascii="Times New Roman" w:eastAsiaTheme="minorEastAsia" w:hAnsi="Times New Roman" w:cs="Times New Roman"/>
          <w:bCs/>
          <w:sz w:val="24"/>
        </w:rPr>
        <w:t xml:space="preserve">, рассматривает </w:t>
      </w:r>
      <w:r w:rsidRPr="008445BA">
        <w:rPr>
          <w:rFonts w:ascii="Times New Roman" w:hAnsi="Times New Roman" w:cs="Times New Roman"/>
          <w:sz w:val="24"/>
        </w:rPr>
        <w:t>современные технологии продвижения вузов и реализуемых программ</w:t>
      </w:r>
      <w:r>
        <w:rPr>
          <w:rFonts w:ascii="Times New Roman" w:hAnsi="Times New Roman" w:cs="Times New Roman"/>
          <w:sz w:val="24"/>
        </w:rPr>
        <w:t>.</w:t>
      </w:r>
    </w:p>
    <w:p w:rsidR="00D32D76" w:rsidRDefault="00D32D76" w:rsidP="00D32D76">
      <w:pPr>
        <w:pStyle w:val="a5"/>
        <w:spacing w:before="0" w:beforeAutospacing="0" w:after="0" w:afterAutospacing="0"/>
        <w:ind w:firstLine="851"/>
        <w:jc w:val="both"/>
      </w:pPr>
      <w:r w:rsidRPr="001034C6">
        <w:rPr>
          <w:b/>
        </w:rPr>
        <w:t>Цель программы</w:t>
      </w:r>
      <w:r w:rsidRPr="001034C6">
        <w:t xml:space="preserve">: </w:t>
      </w:r>
      <w:r>
        <w:t xml:space="preserve">привлечение внимания абитуриентов, в том числе посредством официального сайта организации, профориентации, грамотного продвижения образовательной </w:t>
      </w:r>
      <w:proofErr w:type="gramStart"/>
      <w:r>
        <w:t>организации  и</w:t>
      </w:r>
      <w:proofErr w:type="gramEnd"/>
      <w:r>
        <w:t xml:space="preserve"> реализуемых образовательных программ;  успешное прохождение мониторинга приемной кампании, проводимого </w:t>
      </w:r>
      <w:proofErr w:type="spellStart"/>
      <w:r>
        <w:t>Рособрнадзором</w:t>
      </w:r>
      <w:proofErr w:type="spellEnd"/>
      <w:r>
        <w:t>, включая мониторинг ведения специального раздела «Абитуриенту» на сайтах образовательных организаций.</w:t>
      </w:r>
    </w:p>
    <w:p w:rsidR="00D32D76" w:rsidRPr="00647FF4" w:rsidRDefault="00D32D76" w:rsidP="00D32D76">
      <w:pPr>
        <w:spacing w:line="288" w:lineRule="auto"/>
        <w:ind w:firstLine="720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647FF4"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Программа направлена на совершенствование следующих профессиональных компетенций (ПК):</w:t>
      </w:r>
    </w:p>
    <w:p w:rsidR="00D32D76" w:rsidRPr="00D32D76" w:rsidRDefault="00D32D76" w:rsidP="00D32D76">
      <w:pPr>
        <w:spacing w:line="288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647FF4"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ПК-</w:t>
      </w: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</w:t>
      </w:r>
      <w:r w:rsidRPr="00647FF4"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D32D76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Способность к управлению процессами и деятельностью группы специалистов, участвующих в реализации образовательных программ </w:t>
      </w:r>
      <w:proofErr w:type="spellStart"/>
      <w:r w:rsidRPr="00D32D76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бакалавриата</w:t>
      </w:r>
      <w:proofErr w:type="spellEnd"/>
      <w:r w:rsidRPr="00D32D76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D32D76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специалитета</w:t>
      </w:r>
      <w:proofErr w:type="spellEnd"/>
      <w:r w:rsidRPr="00D32D76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, магистратуры, ориентированным на соответствующий уровень квалификации;</w:t>
      </w:r>
    </w:p>
    <w:p w:rsidR="00D32D76" w:rsidRPr="00CB58E2" w:rsidRDefault="00D32D76" w:rsidP="00D32D76">
      <w:pPr>
        <w:spacing w:line="288" w:lineRule="auto"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</w:pPr>
      <w:r w:rsidRPr="00CB58E2"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ПК-2 </w:t>
      </w:r>
      <w:r w:rsidRPr="00D32D76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Готовность к профессиональной поддержке специалистов, участвующих в организации приемной комиссии с учетом реализации действующих учебных курсов, дисциплин (модулей), ориентируясь на учебно-профессиональную, исследовательскую, проектную и иной деятельности по программам ВО;</w:t>
      </w:r>
    </w:p>
    <w:p w:rsidR="00D32D76" w:rsidRPr="00D32D76" w:rsidRDefault="00D32D76" w:rsidP="00D32D76">
      <w:pPr>
        <w:spacing w:line="288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CB58E2">
        <w:rPr>
          <w:rStyle w:val="a6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ПК-3 </w:t>
      </w:r>
      <w:r w:rsidRPr="00D32D76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Способность к разработке научно-методического обеспечения реализации приемной кампании по программам </w:t>
      </w:r>
      <w:proofErr w:type="spellStart"/>
      <w:r w:rsidRPr="00D32D76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бакалавриата</w:t>
      </w:r>
      <w:proofErr w:type="spellEnd"/>
      <w:r w:rsidRPr="00D32D76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D32D76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специалитета</w:t>
      </w:r>
      <w:proofErr w:type="spellEnd"/>
      <w:r w:rsidRPr="00D32D76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 w:themeFill="background1"/>
        </w:rPr>
        <w:t>, магистратуры.</w:t>
      </w:r>
    </w:p>
    <w:p w:rsidR="00D32D76" w:rsidRDefault="00D32D76" w:rsidP="00D32D76">
      <w:pPr>
        <w:pStyle w:val="a3"/>
        <w:spacing w:after="0" w:line="288" w:lineRule="auto"/>
        <w:ind w:left="0" w:firstLine="720"/>
        <w:jc w:val="both"/>
        <w:rPr>
          <w:rStyle w:val="a6"/>
          <w:rFonts w:ascii="Times New Roman" w:hAnsi="Times New Roman"/>
          <w:b w:val="0"/>
          <w:sz w:val="24"/>
          <w:szCs w:val="24"/>
          <w:shd w:val="clear" w:color="auto" w:fill="FFFFFF" w:themeFill="background1"/>
          <w:lang w:eastAsia="ru-RU"/>
        </w:rPr>
      </w:pPr>
      <w:r w:rsidRPr="00DD639E"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Обучающийся в результате освоения программы</w:t>
      </w:r>
      <w:r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повышения квалификации</w:t>
      </w:r>
      <w:r w:rsidRPr="00DD639E"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должен</w:t>
      </w:r>
      <w:r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:</w:t>
      </w:r>
      <w:r w:rsidRPr="00DD639E"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D32D76" w:rsidRPr="005B113A" w:rsidRDefault="00D32D76" w:rsidP="00D32D76">
      <w:pPr>
        <w:pStyle w:val="a3"/>
        <w:spacing w:after="0" w:line="288" w:lineRule="auto"/>
        <w:ind w:left="0"/>
        <w:jc w:val="both"/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</w:pPr>
      <w:r w:rsidRPr="005B113A"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в рамках ПК-1</w:t>
      </w:r>
    </w:p>
    <w:p w:rsidR="00D32D76" w:rsidRDefault="00D32D76" w:rsidP="00D32D76">
      <w:pPr>
        <w:spacing w:line="288" w:lineRule="auto"/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</w:t>
      </w:r>
      <w:r w:rsidRPr="00DD639E">
        <w:rPr>
          <w:rFonts w:ascii="Times New Roman" w:eastAsia="Times New Roman" w:hAnsi="Times New Roman"/>
          <w:b/>
          <w:sz w:val="24"/>
        </w:rPr>
        <w:t>нать</w:t>
      </w:r>
      <w:r>
        <w:rPr>
          <w:rFonts w:ascii="Times New Roman" w:eastAsia="Times New Roman" w:hAnsi="Times New Roman"/>
          <w:b/>
          <w:sz w:val="24"/>
        </w:rPr>
        <w:t>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9355"/>
      </w:tblGrid>
      <w:tr w:rsidR="00D32D76" w:rsidRPr="00D32D76" w:rsidTr="002352EE">
        <w:tc>
          <w:tcPr>
            <w:tcW w:w="534" w:type="dxa"/>
            <w:vAlign w:val="center"/>
          </w:tcPr>
          <w:p w:rsidR="00D32D76" w:rsidRPr="00D32D76" w:rsidRDefault="00D32D76" w:rsidP="00D32D7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Особенности организации образовательного процесса по программам </w:t>
            </w:r>
            <w:proofErr w:type="spellStart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бакалавриата</w:t>
            </w:r>
            <w:proofErr w:type="spellEnd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специалитета</w:t>
            </w:r>
            <w:proofErr w:type="spellEnd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, магистратуры </w:t>
            </w:r>
          </w:p>
        </w:tc>
      </w:tr>
      <w:tr w:rsidR="00D32D76" w:rsidRPr="00D32D76" w:rsidTr="002352EE">
        <w:tc>
          <w:tcPr>
            <w:tcW w:w="534" w:type="dxa"/>
            <w:vAlign w:val="center"/>
          </w:tcPr>
          <w:p w:rsidR="00D32D76" w:rsidRPr="00D32D76" w:rsidRDefault="00D32D76" w:rsidP="00D32D7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D32D76" w:rsidRPr="00D32D76" w:rsidRDefault="00D32D76" w:rsidP="002352EE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Современные образовательные технологии профессионального образования </w:t>
            </w:r>
          </w:p>
        </w:tc>
      </w:tr>
      <w:tr w:rsidR="00D32D76" w:rsidRPr="00D32D76" w:rsidTr="002352EE">
        <w:tc>
          <w:tcPr>
            <w:tcW w:w="534" w:type="dxa"/>
            <w:vAlign w:val="center"/>
          </w:tcPr>
          <w:p w:rsidR="00D32D76" w:rsidRPr="00D32D76" w:rsidRDefault="00D32D76" w:rsidP="00D32D7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D32D76" w:rsidRPr="00D32D76" w:rsidRDefault="00D32D76" w:rsidP="002352EE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Психолого-педагогические основы и методика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курса, дисциплины (модуля)</w:t>
            </w:r>
          </w:p>
        </w:tc>
      </w:tr>
      <w:tr w:rsidR="00D32D76" w:rsidRPr="00D32D76" w:rsidTr="002352EE">
        <w:tc>
          <w:tcPr>
            <w:tcW w:w="534" w:type="dxa"/>
            <w:vAlign w:val="center"/>
          </w:tcPr>
          <w:p w:rsidR="00D32D76" w:rsidRPr="00D32D76" w:rsidRDefault="00D32D76" w:rsidP="00D32D76">
            <w:pPr>
              <w:pStyle w:val="a3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D32D76" w:rsidRPr="00D32D76" w:rsidRDefault="00D32D76" w:rsidP="002352EE">
            <w:pPr>
              <w:spacing w:line="276" w:lineRule="auto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Законодательные акты и нормативные документы по формированию контингента студентов, о</w:t>
            </w: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сновы законодательства Российской Федерации об образовании и локальные нормативные акты, регламентирующие организацию образовательного процесса по программам </w:t>
            </w:r>
            <w:proofErr w:type="spellStart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бакалавриата</w:t>
            </w:r>
            <w:proofErr w:type="spellEnd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специалитета</w:t>
            </w:r>
            <w:proofErr w:type="spellEnd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, магистратуры,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</w:tbl>
    <w:p w:rsidR="00D32D76" w:rsidRPr="00C6587E" w:rsidRDefault="00D32D76" w:rsidP="00D32D7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D76" w:rsidRPr="00C6587E" w:rsidRDefault="00D32D76" w:rsidP="00D32D7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87E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9355"/>
      </w:tblGrid>
      <w:tr w:rsidR="00D32D76" w:rsidRPr="00D32D76" w:rsidTr="002352EE">
        <w:trPr>
          <w:trHeight w:val="418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rStyle w:val="a6"/>
                <w:rFonts w:ascii="Times New Roman" w:hAnsi="Times New Roman"/>
                <w:b w:val="0"/>
                <w:szCs w:val="24"/>
                <w:shd w:val="clear" w:color="auto" w:fill="FFFFFF" w:themeFill="background1"/>
              </w:rPr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Использовать педагогически обоснованные формы, методы и приемы организации приемной кампании, применять современные технические средства по организации и проведению приема с учетом: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lastRenderedPageBreak/>
              <w:t xml:space="preserve"> - специфики программ </w:t>
            </w:r>
            <w:proofErr w:type="spellStart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бакалавриата</w:t>
            </w:r>
            <w:proofErr w:type="spellEnd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специалитета</w:t>
            </w:r>
            <w:proofErr w:type="spellEnd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, магистратуры, требований ФГОС ВО (для программ ВО);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 - особенностей реализуемого учебного курса в соответствии с индивидуализацией ее содержания (например, электронное обучение, дистанционное обучение, онлайн обучение и др.);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 - возрастных и индивидуальных особенностей обучающихся (для обучения лиц с ограниченными возможностями здоровья - также с учетом особенностей их психофизического развития, индивидуальных возможностей)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 - стадии профессионального развития.</w:t>
            </w:r>
          </w:p>
        </w:tc>
      </w:tr>
      <w:tr w:rsidR="00D32D76" w:rsidRPr="00D32D76" w:rsidTr="002352EE">
        <w:trPr>
          <w:trHeight w:val="2544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Использовать педагогически обоснованные формы, методы, способы и приемы организации контроля во время проведения приемной кампании, обеспечивать объективность вступительных испытаний и апелляций, охрану жизни и здоровья поступающих в процессе публичного представления результатов оценивания: 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- соблюдать предусмотренную процедуру контроля и методику оценивания вступительных испытаний; 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- соблюдать нормы педагогической этики, устанавливать педагогически целесообразные взаимоотношения с поступающими для обеспечения достоверного оценивания;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- корректно интерпретировать результаты контроля и оценки</w:t>
            </w:r>
          </w:p>
        </w:tc>
      </w:tr>
      <w:tr w:rsidR="00D32D76" w:rsidRPr="00D32D76" w:rsidTr="002352EE">
        <w:trPr>
          <w:trHeight w:val="603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Fonts w:ascii="Times New Roman" w:hAnsi="Times New Roman" w:cs="Times New Roman"/>
                <w:sz w:val="22"/>
                <w:szCs w:val="24"/>
                <w:shd w:val="clear" w:color="auto" w:fill="FFFFFF"/>
              </w:rPr>
              <w:t>Осуществлять общее руководство приемной, предметными экзаменационными и апелляционной комиссиями образовательной организации</w:t>
            </w:r>
          </w:p>
        </w:tc>
      </w:tr>
    </w:tbl>
    <w:p w:rsidR="00D32D76" w:rsidRPr="00647FF4" w:rsidRDefault="00D32D76" w:rsidP="00D32D76">
      <w:pPr>
        <w:spacing w:line="288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D32D76" w:rsidRPr="005B113A" w:rsidRDefault="00D32D76" w:rsidP="00D32D76">
      <w:pPr>
        <w:pStyle w:val="a3"/>
        <w:spacing w:after="0" w:line="288" w:lineRule="auto"/>
        <w:ind w:left="0"/>
        <w:jc w:val="both"/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</w:pPr>
      <w:r w:rsidRPr="005B113A"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в рамках ПК-</w:t>
      </w:r>
      <w:r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2</w:t>
      </w:r>
    </w:p>
    <w:p w:rsidR="00D32D76" w:rsidRDefault="00D32D76" w:rsidP="00D32D76">
      <w:pPr>
        <w:spacing w:line="288" w:lineRule="auto"/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</w:t>
      </w:r>
      <w:r w:rsidRPr="00DD639E">
        <w:rPr>
          <w:rFonts w:ascii="Times New Roman" w:eastAsia="Times New Roman" w:hAnsi="Times New Roman"/>
          <w:b/>
          <w:sz w:val="24"/>
        </w:rPr>
        <w:t>нать</w:t>
      </w:r>
      <w:r>
        <w:rPr>
          <w:rFonts w:ascii="Times New Roman" w:eastAsia="Times New Roman" w:hAnsi="Times New Roman"/>
          <w:b/>
          <w:sz w:val="24"/>
        </w:rPr>
        <w:t>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9355"/>
      </w:tblGrid>
      <w:tr w:rsidR="00D32D76" w:rsidRPr="00D32D76" w:rsidTr="002352EE">
        <w:trPr>
          <w:trHeight w:val="559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3"/>
              </w:numPr>
              <w:spacing w:line="288" w:lineRule="auto"/>
              <w:jc w:val="both"/>
              <w:rPr>
                <w:szCs w:val="24"/>
              </w:rPr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64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Нормативные правовые акты, организационно-методические основы организации и проведения приемной кампании по программам ВО </w:t>
            </w:r>
          </w:p>
        </w:tc>
      </w:tr>
      <w:tr w:rsidR="00D32D76" w:rsidRPr="00D32D76" w:rsidTr="002352EE">
        <w:trPr>
          <w:trHeight w:val="1165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Современные образовательные технологии ВО, в том числе дидактический потенциал и технологии применения информационно-коммуникационных технологий (при необходимости также электронного обучения, дистанционных образовательных технологий, электронных образовательных и информационных ресурсов)</w:t>
            </w:r>
          </w:p>
        </w:tc>
      </w:tr>
      <w:tr w:rsidR="00D32D76" w:rsidRPr="00D32D76" w:rsidTr="002352EE">
        <w:trPr>
          <w:trHeight w:val="378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Особенности построения </w:t>
            </w:r>
            <w:proofErr w:type="spellStart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компетентностноориентрованного</w:t>
            </w:r>
            <w:proofErr w:type="spellEnd"/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 образовательного процесса</w:t>
            </w:r>
          </w:p>
        </w:tc>
      </w:tr>
      <w:tr w:rsidR="00D32D76" w:rsidRPr="00D32D76" w:rsidTr="002352EE">
        <w:trPr>
          <w:trHeight w:val="1090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Методы и организация изучения тенденций развития соответствующей области научного знания, требований рынка труда, образовательных потребностей поступающих с целью определения содержания и требований к учебной, исследовательской, проектной и иной деятельности по программам ВО</w:t>
            </w:r>
          </w:p>
        </w:tc>
      </w:tr>
      <w:tr w:rsidR="00D32D76" w:rsidRPr="00D32D76" w:rsidTr="002352EE">
        <w:trPr>
          <w:trHeight w:val="655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Электронные образовательные и информационные ресурсы, необходимые для реализации приемной кампании по программам ВО </w:t>
            </w:r>
          </w:p>
        </w:tc>
      </w:tr>
    </w:tbl>
    <w:p w:rsidR="00D32D76" w:rsidRPr="008509B7" w:rsidRDefault="00D32D76" w:rsidP="00D32D76">
      <w:pPr>
        <w:spacing w:line="288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32D76" w:rsidRPr="008509B7" w:rsidRDefault="00D32D76" w:rsidP="00D32D76">
      <w:pPr>
        <w:spacing w:line="288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509B7">
        <w:rPr>
          <w:rFonts w:ascii="Times New Roman" w:eastAsia="Times New Roman" w:hAnsi="Times New Roman"/>
          <w:b/>
          <w:sz w:val="24"/>
          <w:szCs w:val="24"/>
        </w:rPr>
        <w:t>уметь: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9355"/>
      </w:tblGrid>
      <w:tr w:rsidR="00D32D76" w:rsidRPr="00D32D76" w:rsidTr="002352EE">
        <w:trPr>
          <w:trHeight w:val="795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Формулировать и обсуждать основные идеи и концепцию методического обеспечения учебных курсов, дисциплин (модулей) по реализуемым в образовательной организации направлениям подготовки</w:t>
            </w:r>
          </w:p>
        </w:tc>
      </w:tr>
      <w:tr w:rsidR="00D32D76" w:rsidRPr="00D32D76" w:rsidTr="002352EE">
        <w:trPr>
          <w:trHeight w:val="858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Быть в курсе тенденций развития соответствующей области научного знания, требований рынка труда, образовательных потребностей поступающих с целью определения содержания и требований к учебной, исследовательской, проектной и иной деятельности по программам ВО </w:t>
            </w:r>
          </w:p>
        </w:tc>
      </w:tr>
      <w:tr w:rsidR="00D32D76" w:rsidRPr="00D32D76" w:rsidTr="002352EE">
        <w:trPr>
          <w:trHeight w:val="703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>Оказывать профессиональную поддержку при выборе поступающими определённых учебных курсов, дисциплин  и направлять их именно на то направление подготовки, где будут реализованы потребности поступающих</w:t>
            </w:r>
          </w:p>
        </w:tc>
      </w:tr>
      <w:tr w:rsidR="00D32D76" w:rsidRPr="00D32D76" w:rsidTr="002352EE"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t xml:space="preserve">Планировать работу и осуществлять контроль над группой специалистов, осуществляющих работу приемной комиссии. Консультировать абитуриентов по вопросам реализуемых </w:t>
            </w: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4"/>
                <w:shd w:val="clear" w:color="auto" w:fill="FFFFFF" w:themeFill="background1"/>
              </w:rPr>
              <w:lastRenderedPageBreak/>
              <w:t>направлений подготовки, а также исследовательской, проектной и иной деятельности в образовательной организации по программам ВО</w:t>
            </w:r>
          </w:p>
        </w:tc>
      </w:tr>
    </w:tbl>
    <w:p w:rsidR="00D32D76" w:rsidRPr="008509B7" w:rsidRDefault="00D32D76" w:rsidP="00D32D76">
      <w:pPr>
        <w:pStyle w:val="a3"/>
        <w:spacing w:after="0" w:line="288" w:lineRule="auto"/>
        <w:ind w:left="0"/>
        <w:jc w:val="both"/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</w:pPr>
    </w:p>
    <w:p w:rsidR="00D32D76" w:rsidRPr="008509B7" w:rsidRDefault="00D32D76" w:rsidP="00D32D76">
      <w:pPr>
        <w:pStyle w:val="a3"/>
        <w:spacing w:after="0" w:line="288" w:lineRule="auto"/>
        <w:ind w:left="0"/>
        <w:jc w:val="both"/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</w:pPr>
      <w:r w:rsidRPr="008509B7">
        <w:rPr>
          <w:rStyle w:val="a6"/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в рамках ПК-3</w:t>
      </w:r>
    </w:p>
    <w:p w:rsidR="00D32D76" w:rsidRPr="008509B7" w:rsidRDefault="00D32D76" w:rsidP="00D32D76">
      <w:pPr>
        <w:spacing w:line="288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509B7">
        <w:rPr>
          <w:rFonts w:ascii="Times New Roman" w:eastAsia="Times New Roman" w:hAnsi="Times New Roman"/>
          <w:b/>
          <w:sz w:val="24"/>
          <w:szCs w:val="24"/>
        </w:rPr>
        <w:t>знать: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9355"/>
      </w:tblGrid>
      <w:tr w:rsidR="00D32D76" w:rsidRPr="00D32D76" w:rsidTr="002352EE">
        <w:trPr>
          <w:trHeight w:val="205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>Методологические основы современного образования</w:t>
            </w:r>
          </w:p>
        </w:tc>
      </w:tr>
      <w:tr w:rsidR="00D32D76" w:rsidRPr="00D32D76" w:rsidTr="002352EE">
        <w:trPr>
          <w:trHeight w:val="406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>Законодательство Российской Федерации об образовании и о персональных данных</w:t>
            </w:r>
          </w:p>
        </w:tc>
      </w:tr>
      <w:tr w:rsidR="00D32D76" w:rsidRPr="00D32D76" w:rsidTr="002352EE">
        <w:trPr>
          <w:trHeight w:val="1261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>Локальные нормативные акты образовательной организации, регламентирующие организацию проведения приемной кампании,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D32D76" w:rsidRPr="00D32D76" w:rsidTr="002352EE">
        <w:trPr>
          <w:trHeight w:val="717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>Требования ФГОС и (или) образовательных стандартов, установленных образовательной организацией, по соответствующим направлениям подготовки и специальностям ВО</w:t>
            </w:r>
          </w:p>
        </w:tc>
      </w:tr>
      <w:tr w:rsidR="00D32D76" w:rsidRPr="00D32D76" w:rsidTr="002352EE">
        <w:trPr>
          <w:trHeight w:val="415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>Требования профессиональных стандартов и иных квалификационных характеристик</w:t>
            </w:r>
          </w:p>
        </w:tc>
      </w:tr>
      <w:tr w:rsidR="00D32D76" w:rsidRPr="00D32D76" w:rsidTr="002352EE"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>Современные образовательные технологии профессионального образования, включая технологии электронного и дистанционного обучения</w:t>
            </w:r>
          </w:p>
        </w:tc>
      </w:tr>
    </w:tbl>
    <w:p w:rsidR="00D32D76" w:rsidRDefault="00D32D76" w:rsidP="00D32D76">
      <w:pPr>
        <w:spacing w:line="288" w:lineRule="exact"/>
        <w:rPr>
          <w:rFonts w:ascii="Times New Roman" w:eastAsia="Times New Roman" w:hAnsi="Times New Roman"/>
        </w:rPr>
      </w:pPr>
    </w:p>
    <w:p w:rsidR="00D32D76" w:rsidRPr="00DD639E" w:rsidRDefault="00D32D76" w:rsidP="00D32D76">
      <w:pPr>
        <w:spacing w:line="288" w:lineRule="auto"/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уметь</w:t>
      </w:r>
      <w:r w:rsidRPr="00DD639E">
        <w:rPr>
          <w:rFonts w:ascii="Times New Roman" w:eastAsia="Times New Roman" w:hAnsi="Times New Roman"/>
          <w:b/>
          <w:sz w:val="24"/>
        </w:rPr>
        <w:t>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9355"/>
      </w:tblGrid>
      <w:tr w:rsidR="00D32D76" w:rsidRPr="00D32D76" w:rsidTr="002352EE">
        <w:trPr>
          <w:trHeight w:val="4529"/>
        </w:trPr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>Разрабатывать научно-методическое обеспечение приемной кампании с учетом: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 xml:space="preserve"> - порядка, установленного законодательством Российской Федерации об образовании;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 xml:space="preserve"> - требований, соответствующих ФГОС ВО и (или) образовательных стандартов, установленных образовательной организацией, и (или) профессиональных стандартов и иных квалификационных характеристик;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 xml:space="preserve"> -требований рынка труда;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 xml:space="preserve"> - образовательных потребностей, подготовленности и развития поступающих, в том числе стадии профессионального развития;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 xml:space="preserve"> - возрастных и индивидуальных особенностей абитуриентов (для обучения лиц с ограниченными возможностями здоровья - также с учетом особенностей их психофизического развития, индивидуальных возможностей);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 xml:space="preserve"> - возможности</w:t>
            </w:r>
            <w:r w:rsidRPr="00D32D76">
              <w:t xml:space="preserve"> </w:t>
            </w: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>освоения образовательной программы на основе индивидуализации ее содержания;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 xml:space="preserve"> - современного развития технических средств обучения, образовательных технологий, в том числе технологий электронного и дистанционного обучения;</w:t>
            </w:r>
          </w:p>
        </w:tc>
      </w:tr>
      <w:tr w:rsidR="00D32D76" w:rsidRPr="00D32D76" w:rsidTr="002352EE">
        <w:tc>
          <w:tcPr>
            <w:tcW w:w="534" w:type="dxa"/>
          </w:tcPr>
          <w:p w:rsidR="00D32D76" w:rsidRPr="00D32D76" w:rsidRDefault="00D32D76" w:rsidP="00D32D76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</w:pPr>
          </w:p>
        </w:tc>
        <w:tc>
          <w:tcPr>
            <w:tcW w:w="9355" w:type="dxa"/>
          </w:tcPr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>Работать в группе разработчиков научно-методических по проведению приемной кампании: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 xml:space="preserve"> - участвовать в обсуждении основных идей и концепции осуществления реализации вопросов приемной кампании;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 xml:space="preserve"> - разрабатывать порученные разделы, следуя выбранным методологическим и методическим подходам, представлять разработанные материалы, вести конструктивное обсуждение, дорабатывать материалы с учетом результатов их обсуждения;</w:t>
            </w:r>
          </w:p>
          <w:p w:rsidR="00D32D76" w:rsidRPr="00D32D76" w:rsidRDefault="00D32D76" w:rsidP="002352EE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</w:pPr>
            <w:r w:rsidRPr="00D32D76">
              <w:rPr>
                <w:rStyle w:val="a6"/>
                <w:rFonts w:ascii="Times New Roman" w:hAnsi="Times New Roman" w:cs="Times New Roman"/>
                <w:b w:val="0"/>
                <w:sz w:val="22"/>
                <w:szCs w:val="22"/>
                <w:shd w:val="clear" w:color="auto" w:fill="FFFFFF" w:themeFill="background1"/>
              </w:rPr>
              <w:t xml:space="preserve"> - оценивать разработки коллег, строить профессиональное общение с соблюдением делового этикета и с учетом особенностей партнеров по общению</w:t>
            </w:r>
          </w:p>
        </w:tc>
      </w:tr>
    </w:tbl>
    <w:p w:rsidR="0012315D" w:rsidRDefault="0012315D">
      <w:bookmarkStart w:id="0" w:name="_GoBack"/>
      <w:bookmarkEnd w:id="0"/>
    </w:p>
    <w:sectPr w:rsidR="0012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203"/>
    <w:multiLevelType w:val="hybridMultilevel"/>
    <w:tmpl w:val="D8DE3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0367C"/>
    <w:multiLevelType w:val="hybridMultilevel"/>
    <w:tmpl w:val="BB58CADA"/>
    <w:lvl w:ilvl="0" w:tplc="4EDCC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9539E"/>
    <w:multiLevelType w:val="hybridMultilevel"/>
    <w:tmpl w:val="2D5EC332"/>
    <w:lvl w:ilvl="0" w:tplc="4EDCC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384E98"/>
    <w:multiLevelType w:val="hybridMultilevel"/>
    <w:tmpl w:val="770CA544"/>
    <w:lvl w:ilvl="0" w:tplc="B3CC38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1F08F3"/>
    <w:multiLevelType w:val="hybridMultilevel"/>
    <w:tmpl w:val="042A2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A0E7B"/>
    <w:multiLevelType w:val="hybridMultilevel"/>
    <w:tmpl w:val="9E802C46"/>
    <w:lvl w:ilvl="0" w:tplc="4EDCC6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76"/>
    <w:rsid w:val="0012315D"/>
    <w:rsid w:val="00D3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8A30"/>
  <w15:chartTrackingRefBased/>
  <w15:docId w15:val="{8FA4E9C8-69CF-4C8E-9E46-E220A0B7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76"/>
    <w:pPr>
      <w:spacing w:after="160" w:line="256" w:lineRule="auto"/>
      <w:ind w:left="720"/>
      <w:contextualSpacing/>
    </w:pPr>
    <w:rPr>
      <w:rFonts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D32D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D32D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е вступил в силу"/>
    <w:basedOn w:val="a0"/>
    <w:uiPriority w:val="99"/>
    <w:rsid w:val="00D32D76"/>
    <w:rPr>
      <w:b/>
      <w:bCs/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 3</dc:creator>
  <cp:keywords/>
  <dc:description/>
  <cp:lastModifiedBy>UKC 3</cp:lastModifiedBy>
  <cp:revision>1</cp:revision>
  <dcterms:created xsi:type="dcterms:W3CDTF">2020-09-01T09:10:00Z</dcterms:created>
  <dcterms:modified xsi:type="dcterms:W3CDTF">2020-09-01T09:13:00Z</dcterms:modified>
</cp:coreProperties>
</file>